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93B" w:rsidRPr="00B60B7D" w:rsidRDefault="0072193B" w:rsidP="0072193B">
      <w:pPr>
        <w:spacing w:after="0" w:line="240" w:lineRule="auto"/>
        <w:ind w:left="6372"/>
        <w:jc w:val="right"/>
        <w:rPr>
          <w:rFonts w:ascii="Times New Roman" w:eastAsia="Times New Roman" w:hAnsi="Times New Roman" w:cs="Times New Roman"/>
          <w:sz w:val="28"/>
          <w:szCs w:val="24"/>
          <w:lang w:val="ky-KG" w:eastAsia="ru-RU"/>
        </w:rPr>
      </w:pPr>
    </w:p>
    <w:p w:rsidR="0072193B" w:rsidRPr="00B60B7D" w:rsidRDefault="00070E58" w:rsidP="0072193B">
      <w:pPr>
        <w:spacing w:after="0" w:line="240" w:lineRule="auto"/>
        <w:jc w:val="center"/>
        <w:rPr>
          <w:rFonts w:ascii="Times New Roman" w:eastAsia="Times New Roman" w:hAnsi="Times New Roman"/>
          <w:b/>
          <w:bCs/>
          <w:sz w:val="28"/>
          <w:szCs w:val="24"/>
          <w:lang w:val="ky-KG" w:eastAsia="ru-RU"/>
        </w:rPr>
      </w:pPr>
      <w:r w:rsidRPr="00B60B7D">
        <w:rPr>
          <w:rFonts w:ascii="Times New Roman" w:eastAsia="Times New Roman" w:hAnsi="Times New Roman" w:cs="Times New Roman"/>
          <w:b/>
          <w:sz w:val="28"/>
          <w:szCs w:val="24"/>
          <w:lang w:eastAsia="ru-RU"/>
        </w:rPr>
        <w:t>Кыргыз Республик</w:t>
      </w:r>
      <w:r w:rsidRPr="00B60B7D">
        <w:rPr>
          <w:rFonts w:ascii="Times New Roman" w:eastAsia="Times New Roman" w:hAnsi="Times New Roman" w:cs="Times New Roman"/>
          <w:b/>
          <w:sz w:val="28"/>
          <w:szCs w:val="24"/>
          <w:lang w:val="ky-KG" w:eastAsia="ru-RU"/>
        </w:rPr>
        <w:t xml:space="preserve">асынын </w:t>
      </w:r>
      <w:r>
        <w:rPr>
          <w:rFonts w:ascii="Times New Roman" w:eastAsia="Times New Roman" w:hAnsi="Times New Roman" w:cs="Times New Roman"/>
          <w:b/>
          <w:sz w:val="28"/>
          <w:szCs w:val="24"/>
          <w:lang w:eastAsia="ru-RU"/>
        </w:rPr>
        <w:t>«</w:t>
      </w:r>
      <w:r w:rsidR="0072193B" w:rsidRPr="00B60B7D">
        <w:rPr>
          <w:rFonts w:ascii="Times New Roman" w:eastAsia="Times New Roman" w:hAnsi="Times New Roman"/>
          <w:b/>
          <w:bCs/>
          <w:sz w:val="28"/>
          <w:szCs w:val="24"/>
          <w:lang w:val="ky-KG" w:eastAsia="ru-RU"/>
        </w:rPr>
        <w:t>Мамлекеттик социалдык камсыздандыруу маселелери боюнча</w:t>
      </w:r>
    </w:p>
    <w:p w:rsidR="0072193B" w:rsidRPr="00B60B7D" w:rsidRDefault="0072193B" w:rsidP="0072193B">
      <w:pPr>
        <w:spacing w:after="0" w:line="240" w:lineRule="auto"/>
        <w:jc w:val="center"/>
        <w:rPr>
          <w:rFonts w:ascii="Times New Roman" w:eastAsia="Times New Roman" w:hAnsi="Times New Roman"/>
          <w:b/>
          <w:bCs/>
          <w:sz w:val="28"/>
          <w:szCs w:val="24"/>
          <w:lang w:val="ky-KG" w:eastAsia="ru-RU"/>
        </w:rPr>
      </w:pPr>
      <w:r w:rsidRPr="00B60B7D">
        <w:rPr>
          <w:rFonts w:ascii="Times New Roman" w:eastAsia="Times New Roman" w:hAnsi="Times New Roman"/>
          <w:b/>
          <w:bCs/>
          <w:sz w:val="28"/>
          <w:szCs w:val="24"/>
          <w:lang w:val="ky-KG" w:eastAsia="ru-RU"/>
        </w:rPr>
        <w:t>айрым мыйзам актыларына өзгөртүүлөрдү киргизүү жөнүндө</w:t>
      </w:r>
      <w:r w:rsidR="00070E58" w:rsidRPr="00070E58">
        <w:rPr>
          <w:rFonts w:ascii="Times New Roman" w:eastAsia="Times New Roman" w:hAnsi="Times New Roman" w:cs="Times New Roman"/>
          <w:b/>
          <w:sz w:val="28"/>
          <w:szCs w:val="24"/>
          <w:lang w:val="ky-KG" w:eastAsia="ru-RU"/>
        </w:rPr>
        <w:t>»</w:t>
      </w:r>
      <w:r>
        <w:rPr>
          <w:rFonts w:ascii="Times New Roman" w:eastAsia="Times New Roman" w:hAnsi="Times New Roman"/>
          <w:b/>
          <w:bCs/>
          <w:sz w:val="28"/>
          <w:szCs w:val="24"/>
          <w:lang w:val="ky-KG" w:eastAsia="ru-RU"/>
        </w:rPr>
        <w:t xml:space="preserve"> </w:t>
      </w:r>
      <w:r w:rsidR="00070E58" w:rsidRPr="00070E58">
        <w:rPr>
          <w:rFonts w:ascii="Times New Roman" w:eastAsia="Times New Roman" w:hAnsi="Times New Roman"/>
          <w:b/>
          <w:bCs/>
          <w:sz w:val="28"/>
          <w:szCs w:val="24"/>
          <w:lang w:val="ky-KG" w:eastAsia="ru-RU"/>
        </w:rPr>
        <w:t xml:space="preserve">Мыйзам </w:t>
      </w:r>
      <w:r>
        <w:rPr>
          <w:rFonts w:ascii="Times New Roman" w:eastAsia="Times New Roman" w:hAnsi="Times New Roman"/>
          <w:b/>
          <w:bCs/>
          <w:sz w:val="28"/>
          <w:szCs w:val="24"/>
          <w:lang w:val="ky-KG" w:eastAsia="ru-RU"/>
        </w:rPr>
        <w:t xml:space="preserve">долбооруна </w:t>
      </w:r>
    </w:p>
    <w:p w:rsidR="009B7268" w:rsidRPr="00BA54AD" w:rsidRDefault="009B7268" w:rsidP="009B7268">
      <w:pPr>
        <w:spacing w:after="0" w:line="240" w:lineRule="auto"/>
        <w:jc w:val="center"/>
        <w:rPr>
          <w:rFonts w:ascii="Times New Roman" w:hAnsi="Times New Roman" w:cs="Times New Roman"/>
          <w:b/>
          <w:bCs/>
          <w:sz w:val="28"/>
          <w:szCs w:val="28"/>
          <w:lang w:val="ky-KG"/>
        </w:rPr>
      </w:pPr>
      <w:r w:rsidRPr="00BA54AD">
        <w:rPr>
          <w:rFonts w:ascii="Times New Roman" w:hAnsi="Times New Roman" w:cs="Times New Roman"/>
          <w:b/>
          <w:sz w:val="28"/>
          <w:szCs w:val="28"/>
          <w:lang w:val="ky-KG"/>
        </w:rPr>
        <w:t xml:space="preserve">САЛЫШТЫРМА </w:t>
      </w:r>
      <w:r w:rsidRPr="00BA54AD">
        <w:rPr>
          <w:rFonts w:ascii="Times New Roman" w:hAnsi="Times New Roman" w:cs="Times New Roman"/>
          <w:b/>
          <w:sz w:val="28"/>
          <w:szCs w:val="28"/>
        </w:rPr>
        <w:t>ТАБЛИЦА</w:t>
      </w:r>
      <w:r w:rsidRPr="00BA54AD">
        <w:rPr>
          <w:rFonts w:ascii="Times New Roman" w:hAnsi="Times New Roman" w:cs="Times New Roman"/>
          <w:b/>
          <w:sz w:val="28"/>
          <w:szCs w:val="28"/>
          <w:lang w:val="ky-KG"/>
        </w:rPr>
        <w:t>СЫ</w:t>
      </w:r>
      <w:r w:rsidR="00070E58">
        <w:rPr>
          <w:rFonts w:ascii="Times New Roman" w:hAnsi="Times New Roman" w:cs="Times New Roman"/>
          <w:b/>
          <w:sz w:val="28"/>
          <w:szCs w:val="28"/>
          <w:lang w:val="ky-KG"/>
        </w:rPr>
        <w:t xml:space="preserve"> </w:t>
      </w:r>
    </w:p>
    <w:p w:rsidR="00177397" w:rsidRPr="00177397" w:rsidRDefault="00177397" w:rsidP="00177397">
      <w:pPr>
        <w:spacing w:after="0" w:line="240" w:lineRule="auto"/>
        <w:jc w:val="center"/>
        <w:rPr>
          <w:rFonts w:ascii="Times New Roman" w:hAnsi="Times New Roman" w:cs="Times New Roman"/>
          <w:b/>
          <w:bCs/>
          <w:sz w:val="28"/>
          <w:szCs w:val="28"/>
        </w:rPr>
      </w:pPr>
    </w:p>
    <w:tbl>
      <w:tblPr>
        <w:tblStyle w:val="a3"/>
        <w:tblW w:w="15304" w:type="dxa"/>
        <w:tblLayout w:type="fixed"/>
        <w:tblLook w:val="04A0" w:firstRow="1" w:lastRow="0" w:firstColumn="1" w:lastColumn="0" w:noHBand="0" w:noVBand="1"/>
      </w:tblPr>
      <w:tblGrid>
        <w:gridCol w:w="7651"/>
        <w:gridCol w:w="7653"/>
      </w:tblGrid>
      <w:tr w:rsidR="000C540C" w:rsidTr="000D0A99">
        <w:tc>
          <w:tcPr>
            <w:tcW w:w="15304" w:type="dxa"/>
            <w:gridSpan w:val="2"/>
          </w:tcPr>
          <w:p w:rsidR="000C540C" w:rsidRPr="00963006" w:rsidRDefault="009B7268" w:rsidP="00BE222B">
            <w:pPr>
              <w:jc w:val="center"/>
              <w:rPr>
                <w:rFonts w:ascii="Times New Roman" w:hAnsi="Times New Roman" w:cs="Times New Roman"/>
                <w:b/>
                <w:bCs/>
                <w:sz w:val="28"/>
                <w:szCs w:val="28"/>
              </w:rPr>
            </w:pPr>
            <w:r w:rsidRPr="009B7268">
              <w:rPr>
                <w:rFonts w:ascii="Times New Roman" w:hAnsi="Times New Roman" w:cs="Times New Roman"/>
                <w:b/>
                <w:bCs/>
                <w:sz w:val="28"/>
                <w:szCs w:val="28"/>
              </w:rPr>
              <w:t xml:space="preserve">Кыргыз Республикасынын </w:t>
            </w:r>
            <w:r>
              <w:rPr>
                <w:rFonts w:ascii="Times New Roman" w:hAnsi="Times New Roman" w:cs="Times New Roman"/>
                <w:b/>
                <w:bCs/>
                <w:sz w:val="28"/>
                <w:szCs w:val="28"/>
              </w:rPr>
              <w:t>«</w:t>
            </w:r>
            <w:r w:rsidRPr="009B7268">
              <w:rPr>
                <w:rFonts w:ascii="Times New Roman" w:hAnsi="Times New Roman" w:cs="Times New Roman"/>
                <w:b/>
                <w:bCs/>
                <w:sz w:val="28"/>
                <w:szCs w:val="28"/>
              </w:rPr>
              <w:t>Кыргыз Республикасынын Социалдык фонду жөнүндө</w:t>
            </w:r>
            <w:r>
              <w:rPr>
                <w:rFonts w:ascii="Times New Roman" w:hAnsi="Times New Roman" w:cs="Times New Roman"/>
                <w:b/>
                <w:bCs/>
                <w:sz w:val="28"/>
                <w:szCs w:val="28"/>
              </w:rPr>
              <w:t>»</w:t>
            </w:r>
            <w:r w:rsidR="00BE222B" w:rsidRPr="009B7268">
              <w:rPr>
                <w:rFonts w:ascii="Times New Roman" w:hAnsi="Times New Roman" w:cs="Times New Roman"/>
                <w:b/>
                <w:bCs/>
                <w:sz w:val="28"/>
                <w:szCs w:val="28"/>
              </w:rPr>
              <w:t xml:space="preserve"> Мыйзамы</w:t>
            </w:r>
          </w:p>
        </w:tc>
      </w:tr>
      <w:tr w:rsidR="003C08B5" w:rsidTr="003C08B5">
        <w:tc>
          <w:tcPr>
            <w:tcW w:w="7651" w:type="dxa"/>
          </w:tcPr>
          <w:p w:rsidR="003C08B5" w:rsidRPr="000C540C" w:rsidRDefault="00BE222B" w:rsidP="00704E56">
            <w:pPr>
              <w:jc w:val="center"/>
              <w:rPr>
                <w:rFonts w:ascii="Times New Roman" w:hAnsi="Times New Roman" w:cs="Times New Roman"/>
                <w:bCs/>
                <w:sz w:val="28"/>
                <w:szCs w:val="28"/>
              </w:rPr>
            </w:pPr>
            <w:r w:rsidRPr="00BA54AD">
              <w:rPr>
                <w:rFonts w:ascii="Times New Roman" w:hAnsi="Times New Roman" w:cs="Times New Roman"/>
                <w:b/>
                <w:sz w:val="28"/>
                <w:szCs w:val="28"/>
                <w:lang w:val="ky-KG"/>
              </w:rPr>
              <w:t>Колдонуудагы</w:t>
            </w:r>
            <w:r w:rsidRPr="00BA54AD">
              <w:rPr>
                <w:rFonts w:ascii="Times New Roman" w:hAnsi="Times New Roman" w:cs="Times New Roman"/>
                <w:b/>
                <w:sz w:val="28"/>
                <w:szCs w:val="28"/>
              </w:rPr>
              <w:t xml:space="preserve"> редакция</w:t>
            </w:r>
          </w:p>
        </w:tc>
        <w:tc>
          <w:tcPr>
            <w:tcW w:w="7653" w:type="dxa"/>
          </w:tcPr>
          <w:p w:rsidR="003C08B5" w:rsidRPr="000C540C" w:rsidRDefault="00BE222B" w:rsidP="00704E56">
            <w:pPr>
              <w:jc w:val="center"/>
              <w:rPr>
                <w:rFonts w:ascii="Times New Roman" w:hAnsi="Times New Roman" w:cs="Times New Roman"/>
                <w:bCs/>
                <w:sz w:val="28"/>
                <w:szCs w:val="28"/>
              </w:rPr>
            </w:pPr>
            <w:r w:rsidRPr="00BA54AD">
              <w:rPr>
                <w:rFonts w:ascii="Times New Roman" w:hAnsi="Times New Roman" w:cs="Times New Roman"/>
                <w:b/>
                <w:sz w:val="28"/>
                <w:szCs w:val="28"/>
                <w:lang w:val="ky-KG"/>
              </w:rPr>
              <w:t>Сунушталган</w:t>
            </w:r>
            <w:r w:rsidRPr="00BA54AD">
              <w:rPr>
                <w:rFonts w:ascii="Times New Roman" w:hAnsi="Times New Roman" w:cs="Times New Roman"/>
                <w:b/>
                <w:sz w:val="28"/>
                <w:szCs w:val="28"/>
              </w:rPr>
              <w:t xml:space="preserve"> редакция</w:t>
            </w:r>
          </w:p>
        </w:tc>
      </w:tr>
      <w:tr w:rsidR="003C08B5" w:rsidTr="003C08B5">
        <w:tc>
          <w:tcPr>
            <w:tcW w:w="7651" w:type="dxa"/>
          </w:tcPr>
          <w:p w:rsidR="0072193B" w:rsidRPr="0072193B" w:rsidRDefault="0072193B" w:rsidP="0072193B">
            <w:pPr>
              <w:tabs>
                <w:tab w:val="left" w:pos="596"/>
              </w:tabs>
              <w:jc w:val="center"/>
              <w:rPr>
                <w:rFonts w:ascii="Times New Roman" w:hAnsi="Times New Roman" w:cs="Times New Roman"/>
                <w:b/>
                <w:bCs/>
                <w:sz w:val="28"/>
                <w:szCs w:val="28"/>
              </w:rPr>
            </w:pPr>
            <w:r w:rsidRPr="0072193B">
              <w:rPr>
                <w:rFonts w:ascii="Times New Roman" w:hAnsi="Times New Roman" w:cs="Times New Roman"/>
                <w:b/>
                <w:bCs/>
                <w:sz w:val="28"/>
                <w:szCs w:val="28"/>
              </w:rPr>
              <w:t>3-статья. Социалдык фонддун укуктары жана милдеттери</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Коюлган милдеттерге жетишүү үчүн Социалдык фонд төмөндөгүдөй укуктарга ээ:</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уюмдаштыруу-укуктук түрүнө жана менчигинин түрүнө карабастан, Кыргыз Республикасынын аймагында ишин жүзөгө ашырып жаткан юридикалык жана жеке жактардын (анын ичинде чет өлкөлүк) ишин белгиленген тартипте иликтеп чыгууга, камсыздандыруу төгүмдөрүн төлөө, мамлекеттик социалдык камсыздандыруу каражаттарын чыгымдоо маселелери боюнча зарыл болгон документтерди жана маалыматтарды алууга;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мамлекеттик социалдык жана пенсиялык камсыздандырууну жүзөгө ашыруу үчүн зарыл болгон камсыздандыруучулар жана камсыздандырылган адамдар жөнүндөгү маалыматты, анын ичинде Кыргыз Республикасынын мыйзамдарына белгиленген тартипте салык декларациясы тууралуу жана башка маалыматтарды салык кызматынын органдарынан алууга;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xml:space="preserve">- юридикалык жактын кызмат адамдарынан, жеке жактардан (пенсияларды, жөлөкпулдарды, компенсацияларды, Кыргыз Республикасынын жарандарынын бирдиктүү салык декларациясын берүүсүнө </w:t>
            </w:r>
            <w:r w:rsidR="0072193B" w:rsidRPr="0072193B">
              <w:rPr>
                <w:rFonts w:ascii="Times New Roman" w:hAnsi="Times New Roman" w:cs="Times New Roman"/>
                <w:bCs/>
                <w:sz w:val="28"/>
                <w:szCs w:val="28"/>
              </w:rPr>
              <w:lastRenderedPageBreak/>
              <w:t xml:space="preserve">даярдык көрүү жөнүндө" Кыргыз Республикасынын </w:t>
            </w:r>
            <w:hyperlink r:id="rId7" w:history="1">
              <w:r w:rsidR="0072193B" w:rsidRPr="0072193B">
                <w:rPr>
                  <w:rFonts w:ascii="Times New Roman" w:hAnsi="Times New Roman" w:cs="Times New Roman"/>
                  <w:bCs/>
                  <w:sz w:val="28"/>
                  <w:szCs w:val="28"/>
                </w:rPr>
                <w:t>Мыйзамында</w:t>
              </w:r>
            </w:hyperlink>
            <w:r w:rsidR="0072193B" w:rsidRPr="0072193B">
              <w:rPr>
                <w:rFonts w:ascii="Times New Roman" w:hAnsi="Times New Roman" w:cs="Times New Roman"/>
                <w:bCs/>
                <w:sz w:val="28"/>
                <w:szCs w:val="28"/>
              </w:rPr>
              <w:t xml:space="preserve"> каралган учурларды кошпогондо, төлөөгө кетүүчү каражаттарды чыгымдоо боюнча Кыргыз Республикасынын мыйзамдарын бузууларды четтетүүнү талап кылууга;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xml:space="preserve">- (абзац КР 2015-жылдын 3-августундагы N 212 </w:t>
            </w:r>
            <w:hyperlink r:id="rId8" w:history="1">
              <w:r w:rsidR="0072193B" w:rsidRPr="0072193B">
                <w:rPr>
                  <w:rFonts w:ascii="Times New Roman" w:hAnsi="Times New Roman" w:cs="Times New Roman"/>
                  <w:bCs/>
                  <w:sz w:val="28"/>
                  <w:szCs w:val="28"/>
                </w:rPr>
                <w:t>Мыйзамына</w:t>
              </w:r>
            </w:hyperlink>
            <w:r w:rsidR="0072193B" w:rsidRPr="0072193B">
              <w:rPr>
                <w:rFonts w:ascii="Times New Roman" w:hAnsi="Times New Roman" w:cs="Times New Roman"/>
                <w:bCs/>
                <w:sz w:val="28"/>
                <w:szCs w:val="28"/>
              </w:rPr>
              <w:t xml:space="preserve"> ылайык күчүн жоготту)</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контролдоочу органдардын, башка уюмдардын, мекемелердин жана ишканалардын квалификациялуу адистерин экспертизаларды өткөрүүгө тартууга;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xml:space="preserve">- (абзац КР 2020-жылдын 13-майындагы N 54 </w:t>
            </w:r>
            <w:hyperlink r:id="rId9" w:history="1">
              <w:r w:rsidR="0072193B" w:rsidRPr="0072193B">
                <w:rPr>
                  <w:rFonts w:ascii="Times New Roman" w:hAnsi="Times New Roman" w:cs="Times New Roman"/>
                  <w:bCs/>
                  <w:sz w:val="28"/>
                  <w:szCs w:val="28"/>
                </w:rPr>
                <w:t>Мыйзамына</w:t>
              </w:r>
            </w:hyperlink>
            <w:r w:rsidR="0072193B" w:rsidRPr="0072193B">
              <w:rPr>
                <w:rFonts w:ascii="Times New Roman" w:hAnsi="Times New Roman" w:cs="Times New Roman"/>
                <w:bCs/>
                <w:sz w:val="28"/>
                <w:szCs w:val="28"/>
              </w:rPr>
              <w:t xml:space="preserve"> ылайык күчүн жоготту)</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xml:space="preserve">- (абзац КР 2020-жылдын 13-майындагы N 54 </w:t>
            </w:r>
            <w:hyperlink r:id="rId10" w:history="1">
              <w:r w:rsidR="0072193B" w:rsidRPr="0072193B">
                <w:rPr>
                  <w:rFonts w:ascii="Times New Roman" w:hAnsi="Times New Roman" w:cs="Times New Roman"/>
                  <w:bCs/>
                  <w:sz w:val="28"/>
                  <w:szCs w:val="28"/>
                </w:rPr>
                <w:t>Мыйзамына</w:t>
              </w:r>
            </w:hyperlink>
            <w:r w:rsidR="0072193B" w:rsidRPr="0072193B">
              <w:rPr>
                <w:rFonts w:ascii="Times New Roman" w:hAnsi="Times New Roman" w:cs="Times New Roman"/>
                <w:bCs/>
                <w:sz w:val="28"/>
                <w:szCs w:val="28"/>
              </w:rPr>
              <w:t xml:space="preserve"> ылайык күчүн жоготту)</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Социалдык фонддун талаптарын аткарбаган адамдарга даярдалган материалдарды укук коргоо органдарына берүүгө;</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xml:space="preserve">- (абзац КР 2015-жылдын 3-августундагы N 212 </w:t>
            </w:r>
            <w:hyperlink r:id="rId11" w:history="1">
              <w:r w:rsidR="0072193B" w:rsidRPr="0072193B">
                <w:rPr>
                  <w:rFonts w:ascii="Times New Roman" w:hAnsi="Times New Roman" w:cs="Times New Roman"/>
                  <w:bCs/>
                  <w:sz w:val="28"/>
                  <w:szCs w:val="28"/>
                </w:rPr>
                <w:t>Мыйзамына</w:t>
              </w:r>
            </w:hyperlink>
            <w:r w:rsidR="0072193B" w:rsidRPr="0072193B">
              <w:rPr>
                <w:rFonts w:ascii="Times New Roman" w:hAnsi="Times New Roman" w:cs="Times New Roman"/>
                <w:bCs/>
                <w:sz w:val="28"/>
                <w:szCs w:val="28"/>
              </w:rPr>
              <w:t xml:space="preserve"> ылайык күчүн жоготту)</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банктарда эсептерин ачууга;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убактылуу бош каражаттардын банктардагы кыска мөөнөттүү депозиттерге жайгаштырууга, жана Кыргыз Республикасынын мыйзамдары менен белгиленген башка баалуу кагаздары менен операцияларды жүзөгө ашырууга;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Кыргыз Республикасынын мыйзамдарында уруксат берилген пенсиялык топтоолордун каражаттарын активдерге жайгаштырууга;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Кыргыз Республикасынын Улуттук банкы тарабынан чыгарылган баалуу кагаздарды сатып алууга жана сатууга;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72193B" w:rsidRPr="0072193B">
              <w:rPr>
                <w:rFonts w:ascii="Times New Roman" w:hAnsi="Times New Roman" w:cs="Times New Roman"/>
                <w:bCs/>
                <w:sz w:val="28"/>
                <w:szCs w:val="28"/>
              </w:rPr>
              <w:t>- Социалдык фонддун финансылык туруктуулугун камсыз кылуу үчүн резервдик фонд ошондой эле Социалдык фондду өнүктүрүү фондун түзүүгө;</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заемдук каражаттарды тартууга;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Социалдык фонддун таламдарын коргоо үчүн зарыл болгон доолорду коюуга же башка укуктук аракеттерди жасоого;</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xml:space="preserve">- (абзац КР 2015-жылдын 3-августундагы N 212 </w:t>
            </w:r>
            <w:hyperlink r:id="rId12" w:history="1">
              <w:r w:rsidR="0072193B" w:rsidRPr="0072193B">
                <w:rPr>
                  <w:rFonts w:ascii="Times New Roman" w:hAnsi="Times New Roman" w:cs="Times New Roman"/>
                  <w:bCs/>
                  <w:sz w:val="28"/>
                  <w:szCs w:val="28"/>
                </w:rPr>
                <w:t>Мыйзамына</w:t>
              </w:r>
            </w:hyperlink>
            <w:r w:rsidR="0072193B" w:rsidRPr="0072193B">
              <w:rPr>
                <w:rFonts w:ascii="Times New Roman" w:hAnsi="Times New Roman" w:cs="Times New Roman"/>
                <w:bCs/>
                <w:sz w:val="28"/>
                <w:szCs w:val="28"/>
              </w:rPr>
              <w:t xml:space="preserve"> ылайык күчүн жоготту)</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Кыргыз Республикасынын мамлекеттик органдарынан Социалдык фонддун ишин жүзөгө ашыруу үчүн зарыл болгон маалыматтарды алууга;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белгиленген тартипте эларалык кызматташууга, пенсиялар жана жөлөкпулдар маселелери боюнча Кыргыз Республикасы катышуучу болуп саналган эл аралык келишимдерди иштеп чыгууга жана ишке ашырууга катышууга;</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Кыргыз Республикасынын Өкмөтү тарабынан белгиленген тартипте конкурстун жыйынтыгы боюнча тандалып алынган пенсиялык системанын топтоо бөлүгүнө адистештирилген депозитарий жана компаниялардын башкаруучулары менен келишим түзүүгө;</w:t>
            </w:r>
          </w:p>
          <w:p w:rsidR="0072193B" w:rsidRPr="0072193B" w:rsidRDefault="00833D3D" w:rsidP="0072193B">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2193B" w:rsidRPr="0072193B">
              <w:rPr>
                <w:rFonts w:ascii="Times New Roman" w:hAnsi="Times New Roman" w:cs="Times New Roman"/>
                <w:bCs/>
                <w:sz w:val="28"/>
                <w:szCs w:val="28"/>
              </w:rPr>
              <w:t>- адистештирилген депозитарий менен башкаруучу компаниялардын пенсия топтоо каражаттарын түзүү жана инвестирлөө боюнча ишмердигинин финансылык жыйынтыктары жөнүндө алардын отчетторун кароого.</w:t>
            </w:r>
          </w:p>
          <w:p w:rsidR="003C08B5" w:rsidRPr="000C540C" w:rsidRDefault="003C08B5" w:rsidP="00070E58">
            <w:pPr>
              <w:tabs>
                <w:tab w:val="left" w:pos="596"/>
              </w:tabs>
              <w:jc w:val="both"/>
              <w:rPr>
                <w:rFonts w:ascii="Times New Roman" w:hAnsi="Times New Roman" w:cs="Times New Roman"/>
                <w:bCs/>
                <w:sz w:val="28"/>
                <w:szCs w:val="28"/>
              </w:rPr>
            </w:pPr>
          </w:p>
        </w:tc>
        <w:tc>
          <w:tcPr>
            <w:tcW w:w="7653" w:type="dxa"/>
          </w:tcPr>
          <w:p w:rsidR="00833D3D" w:rsidRPr="00833D3D" w:rsidRDefault="00833D3D" w:rsidP="00833D3D">
            <w:pPr>
              <w:tabs>
                <w:tab w:val="left" w:pos="596"/>
              </w:tabs>
              <w:jc w:val="center"/>
              <w:rPr>
                <w:rFonts w:ascii="Times New Roman" w:hAnsi="Times New Roman" w:cs="Times New Roman"/>
                <w:b/>
                <w:bCs/>
                <w:sz w:val="28"/>
                <w:szCs w:val="28"/>
              </w:rPr>
            </w:pPr>
            <w:r w:rsidRPr="00833D3D">
              <w:rPr>
                <w:rFonts w:ascii="Times New Roman" w:hAnsi="Times New Roman" w:cs="Times New Roman"/>
                <w:b/>
                <w:bCs/>
                <w:sz w:val="28"/>
                <w:szCs w:val="28"/>
              </w:rPr>
              <w:lastRenderedPageBreak/>
              <w:t>3-статья. Социалдык фонддун укуктары жана милдеттери</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Коюлган милдеттерге жетишүү үчүн Социалдык фонд төмөндөгүдөй укуктарга ээ:</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уюмдаштыруу-укуктук түрүнө жана менчигинин түрүнө карабастан, Кыргыз Республикасынын аймагында ишин жүзөгө ашырып жаткан юридикалык жана жеке жактардын (анын ичинде чет өлкөлүк) ишин белгиленген тартипте иликтеп чыгууга, камсыздандыруу төгүмдөрүн төлөө, мамлекеттик социалдык камсыздандыруу каражаттарын чыгымдоо маселелери боюнча зарыл болгон документтерди жана маалыматтарды алууга;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мамлекеттик социалдык жана пенсиялык камсыздандырууну жүзөгө ашыруу үчүн зарыл болгон камсыздандыруучулар жана камсыздандырылган адамдар жөнүндөгү маалыматты, анын ичинде Кыргыз Республикасынын мыйзамдарына белгиленген тартипте салык декларациясы тууралуу жана башка маалыматтарды салык кызматынын органдарынан алууга;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xml:space="preserve">- юридикалык жактын кызмат адамдарынан, жеке жактардан (пенсияларды, жөлөкпулдарды, компенсацияларды, Кыргыз Республикасынын жарандарынын бирдиктүү салык декларациясын берүүсүнө </w:t>
            </w:r>
            <w:r w:rsidRPr="00833D3D">
              <w:rPr>
                <w:rFonts w:ascii="Times New Roman" w:hAnsi="Times New Roman" w:cs="Times New Roman"/>
                <w:bCs/>
                <w:sz w:val="28"/>
                <w:szCs w:val="28"/>
              </w:rPr>
              <w:lastRenderedPageBreak/>
              <w:t xml:space="preserve">даярдык көрүү жөнүндө" Кыргыз Республикасынын </w:t>
            </w:r>
            <w:hyperlink r:id="rId13" w:history="1">
              <w:r w:rsidRPr="00833D3D">
                <w:rPr>
                  <w:rFonts w:ascii="Times New Roman" w:hAnsi="Times New Roman" w:cs="Times New Roman"/>
                  <w:bCs/>
                  <w:sz w:val="28"/>
                  <w:szCs w:val="28"/>
                </w:rPr>
                <w:t>Мыйзамында</w:t>
              </w:r>
            </w:hyperlink>
            <w:r w:rsidRPr="00833D3D">
              <w:rPr>
                <w:rFonts w:ascii="Times New Roman" w:hAnsi="Times New Roman" w:cs="Times New Roman"/>
                <w:bCs/>
                <w:sz w:val="28"/>
                <w:szCs w:val="28"/>
              </w:rPr>
              <w:t xml:space="preserve"> каралган учурларды кошпогондо, төлөөгө кетүүчү каражаттарды чыгымдоо боюнча Кыргыз Республикасынын мыйзамдарын бузууларды четтетүүнү талап кылууга;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xml:space="preserve">- (абзац КР 2015-жылдын 3-августундагы N 212 </w:t>
            </w:r>
            <w:hyperlink r:id="rId14" w:history="1">
              <w:r w:rsidRPr="00833D3D">
                <w:rPr>
                  <w:rFonts w:ascii="Times New Roman" w:hAnsi="Times New Roman" w:cs="Times New Roman"/>
                  <w:bCs/>
                  <w:sz w:val="28"/>
                  <w:szCs w:val="28"/>
                </w:rPr>
                <w:t>Мыйзамына</w:t>
              </w:r>
            </w:hyperlink>
            <w:r w:rsidRPr="00833D3D">
              <w:rPr>
                <w:rFonts w:ascii="Times New Roman" w:hAnsi="Times New Roman" w:cs="Times New Roman"/>
                <w:bCs/>
                <w:sz w:val="28"/>
                <w:szCs w:val="28"/>
              </w:rPr>
              <w:t xml:space="preserve"> ылайык күчүн жоготту)</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контролдоочу органдардын, башка уюмдардын, мекемелердин жана ишканалардын квалификациялуу адистерин экспертизаларды өткөрүүгө тартууга;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xml:space="preserve">- (абзац КР 2020-жылдын 13-майындагы N 54 </w:t>
            </w:r>
            <w:hyperlink r:id="rId15" w:history="1">
              <w:r w:rsidRPr="00833D3D">
                <w:rPr>
                  <w:rFonts w:ascii="Times New Roman" w:hAnsi="Times New Roman" w:cs="Times New Roman"/>
                  <w:bCs/>
                  <w:sz w:val="28"/>
                  <w:szCs w:val="28"/>
                </w:rPr>
                <w:t>Мыйзамына</w:t>
              </w:r>
            </w:hyperlink>
            <w:r w:rsidRPr="00833D3D">
              <w:rPr>
                <w:rFonts w:ascii="Times New Roman" w:hAnsi="Times New Roman" w:cs="Times New Roman"/>
                <w:bCs/>
                <w:sz w:val="28"/>
                <w:szCs w:val="28"/>
              </w:rPr>
              <w:t xml:space="preserve"> ылайык күчүн жоготту)</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xml:space="preserve">- (абзац КР 2020-жылдын 13-майындагы N 54 </w:t>
            </w:r>
            <w:hyperlink r:id="rId16" w:history="1">
              <w:r w:rsidRPr="00833D3D">
                <w:rPr>
                  <w:rFonts w:ascii="Times New Roman" w:hAnsi="Times New Roman" w:cs="Times New Roman"/>
                  <w:bCs/>
                  <w:sz w:val="28"/>
                  <w:szCs w:val="28"/>
                </w:rPr>
                <w:t>Мыйзамына</w:t>
              </w:r>
            </w:hyperlink>
            <w:r w:rsidRPr="00833D3D">
              <w:rPr>
                <w:rFonts w:ascii="Times New Roman" w:hAnsi="Times New Roman" w:cs="Times New Roman"/>
                <w:bCs/>
                <w:sz w:val="28"/>
                <w:szCs w:val="28"/>
              </w:rPr>
              <w:t xml:space="preserve"> ылайык күчүн жоготту)</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Социалдык фонддун талаптарын аткарбаган адамдарга даярдалган материалдарды укук коргоо органдарына берүүгө;</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xml:space="preserve">- (абзац КР 2015-жылдын 3-августундагы N 212 </w:t>
            </w:r>
            <w:hyperlink r:id="rId17" w:history="1">
              <w:r w:rsidRPr="00833D3D">
                <w:rPr>
                  <w:rFonts w:ascii="Times New Roman" w:hAnsi="Times New Roman" w:cs="Times New Roman"/>
                  <w:bCs/>
                  <w:sz w:val="28"/>
                  <w:szCs w:val="28"/>
                </w:rPr>
                <w:t>Мыйзамына</w:t>
              </w:r>
            </w:hyperlink>
            <w:r w:rsidRPr="00833D3D">
              <w:rPr>
                <w:rFonts w:ascii="Times New Roman" w:hAnsi="Times New Roman" w:cs="Times New Roman"/>
                <w:bCs/>
                <w:sz w:val="28"/>
                <w:szCs w:val="28"/>
              </w:rPr>
              <w:t xml:space="preserve"> ылайык күчүн жоготту)</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банктарда эсептерин ачууга;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убактылуу бош каражаттардын банктардагы кыска мөөнөттүү депозиттерге жайгаштырууга, жана Кыргыз Республикасынын мыйзамдары менен белгиленген башка баалуу кагаздары менен операцияларды жүзөгө ашырууга;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Кыргыз Республикасынын мыйзамдарында уруксат берилген пенсиялык топтоолордун каражаттарын активдерге жайгаштырууга;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Кыргыз Республикасынын Улуттук банкы тарабынан чыгарылган баалуу кагаздарды сатып алууга жана сатууга;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Pr="00833D3D">
              <w:rPr>
                <w:rFonts w:ascii="Times New Roman" w:hAnsi="Times New Roman" w:cs="Times New Roman"/>
                <w:bCs/>
                <w:sz w:val="28"/>
                <w:szCs w:val="28"/>
              </w:rPr>
              <w:t>- Социалдык фонддун финансылык туруктуулугун камсыз кылуу үчүн резервдик фонд ошондой эле Социалдык фондду өнүктүрүү фондун түзүүгө;</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заемдук каражаттарды тартууга;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Социалдык фонддун таламдарын коргоо үчүн зарыл болгон доолорду коюуга же башка укуктук аракеттерди жасоого;</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xml:space="preserve">- (абзац КР 2015-жылдын 3-августундагы N 212 </w:t>
            </w:r>
            <w:hyperlink r:id="rId18" w:history="1">
              <w:r w:rsidRPr="00833D3D">
                <w:rPr>
                  <w:rFonts w:ascii="Times New Roman" w:hAnsi="Times New Roman" w:cs="Times New Roman"/>
                  <w:bCs/>
                  <w:sz w:val="28"/>
                  <w:szCs w:val="28"/>
                </w:rPr>
                <w:t>Мыйзамына</w:t>
              </w:r>
            </w:hyperlink>
            <w:r w:rsidRPr="00833D3D">
              <w:rPr>
                <w:rFonts w:ascii="Times New Roman" w:hAnsi="Times New Roman" w:cs="Times New Roman"/>
                <w:bCs/>
                <w:sz w:val="28"/>
                <w:szCs w:val="28"/>
              </w:rPr>
              <w:t xml:space="preserve"> ылайык күчүн жоготту)</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Кыргыз Республикасынын мамлекеттик органдарынан Социалдык фонддун ишин жүзөгө ашыруу үчүн зарыл болгон маалыматтарды алууга;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белгиленген тартипте эларалык кызматташууга, пенсиялар жана жөлөкпулдар маселелери боюнча Кыргыз Республикасы катышуучу болуп саналган эл аралык келишимдерди иштеп чыгууга жана ишке ашырууга катышууга;</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Кыргыз Республикасынын Өкмөтү тарабынан белгиленген тартипте конкурстун жыйынтыгы боюнча тандалып алынган пенсиялык системанын топтоо бөлүгүнө адистештирилген депозитарий жана компаниялардын башкаруучулары менен келишим түзүүгө;</w:t>
            </w:r>
          </w:p>
          <w:p w:rsidR="00833D3D" w:rsidRPr="00833D3D" w:rsidRDefault="00833D3D" w:rsidP="00833D3D">
            <w:pPr>
              <w:tabs>
                <w:tab w:val="left" w:pos="596"/>
              </w:tabs>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33D3D">
              <w:rPr>
                <w:rFonts w:ascii="Times New Roman" w:hAnsi="Times New Roman" w:cs="Times New Roman"/>
                <w:bCs/>
                <w:sz w:val="28"/>
                <w:szCs w:val="28"/>
              </w:rPr>
              <w:t>- адистештирилген депозитарий менен башкаруучу компаниялардын пенсия топтоо каражаттарын түзүү жана инвестирлөө боюнча ишмердигинин финансылык жыйынтыктары жөнүндө алардын отчетторун кароого.</w:t>
            </w:r>
          </w:p>
          <w:p w:rsidR="00DD22D6" w:rsidRPr="00DD22D6" w:rsidRDefault="00DD22D6" w:rsidP="00DD22D6">
            <w:pPr>
              <w:ind w:firstLine="708"/>
              <w:jc w:val="both"/>
              <w:rPr>
                <w:rFonts w:ascii="Times New Roman" w:eastAsia="Times New Roman" w:hAnsi="Times New Roman" w:cs="Times New Roman"/>
                <w:b/>
                <w:bCs/>
                <w:sz w:val="28"/>
                <w:szCs w:val="24"/>
                <w:lang w:eastAsia="ru-RU"/>
              </w:rPr>
            </w:pPr>
            <w:r w:rsidRPr="00DD22D6">
              <w:rPr>
                <w:rFonts w:ascii="Times New Roman" w:eastAsia="Times New Roman" w:hAnsi="Times New Roman" w:cs="Times New Roman"/>
                <w:b/>
                <w:bCs/>
                <w:sz w:val="28"/>
                <w:szCs w:val="24"/>
                <w:lang w:eastAsia="ru-RU"/>
              </w:rPr>
              <w:t>- чет өлкө валютасын сатып алуу жана сатуу;</w:t>
            </w:r>
          </w:p>
          <w:p w:rsidR="003C08B5" w:rsidRPr="00DD22D6" w:rsidRDefault="00DD22D6" w:rsidP="00DD22D6">
            <w:pPr>
              <w:ind w:firstLine="708"/>
              <w:jc w:val="both"/>
              <w:rPr>
                <w:rFonts w:ascii="Times New Roman" w:eastAsia="Times New Roman" w:hAnsi="Times New Roman" w:cs="Times New Roman"/>
                <w:b/>
                <w:bCs/>
                <w:sz w:val="28"/>
                <w:szCs w:val="24"/>
                <w:lang w:eastAsia="ru-RU"/>
              </w:rPr>
            </w:pPr>
            <w:r w:rsidRPr="00DD22D6">
              <w:rPr>
                <w:rFonts w:ascii="Times New Roman" w:eastAsia="Times New Roman" w:hAnsi="Times New Roman" w:cs="Times New Roman"/>
                <w:b/>
                <w:bCs/>
                <w:sz w:val="28"/>
                <w:szCs w:val="24"/>
                <w:lang w:eastAsia="ru-RU"/>
              </w:rPr>
              <w:t>- баалуу металлдарды (алтын, күмүш, платина жана башка баалуу металлдар) сатып алуу жана сатуу.</w:t>
            </w:r>
          </w:p>
        </w:tc>
      </w:tr>
      <w:tr w:rsidR="003C08B5" w:rsidTr="00EA274F">
        <w:tc>
          <w:tcPr>
            <w:tcW w:w="15304" w:type="dxa"/>
            <w:gridSpan w:val="2"/>
          </w:tcPr>
          <w:p w:rsidR="00BA0BD0" w:rsidRDefault="00DD22D6" w:rsidP="00DD22D6">
            <w:pPr>
              <w:ind w:left="1134" w:right="1134"/>
              <w:jc w:val="center"/>
              <w:rPr>
                <w:rFonts w:ascii="Times New Roman" w:hAnsi="Times New Roman" w:cs="Times New Roman"/>
                <w:b/>
                <w:bCs/>
                <w:sz w:val="28"/>
                <w:szCs w:val="28"/>
              </w:rPr>
            </w:pPr>
            <w:r w:rsidRPr="009B7268">
              <w:rPr>
                <w:rFonts w:ascii="Times New Roman" w:hAnsi="Times New Roman" w:cs="Times New Roman"/>
                <w:b/>
                <w:bCs/>
                <w:sz w:val="28"/>
                <w:szCs w:val="28"/>
              </w:rPr>
              <w:lastRenderedPageBreak/>
              <w:t xml:space="preserve">Кыргыз Республикасынын </w:t>
            </w:r>
            <w:r>
              <w:rPr>
                <w:rFonts w:ascii="Times New Roman" w:hAnsi="Times New Roman" w:cs="Times New Roman"/>
                <w:b/>
                <w:bCs/>
                <w:sz w:val="28"/>
                <w:szCs w:val="28"/>
              </w:rPr>
              <w:t>«</w:t>
            </w:r>
            <w:r w:rsidRPr="00DD22D6">
              <w:rPr>
                <w:rFonts w:ascii="Times New Roman" w:hAnsi="Times New Roman" w:cs="Times New Roman"/>
                <w:b/>
                <w:bCs/>
                <w:sz w:val="28"/>
                <w:szCs w:val="28"/>
              </w:rPr>
              <w:t xml:space="preserve">Кыргыз Республикасында мамлекеттик социалдык камсыздандыруу боюнча пенсиянын топтоо бөлүгүн каржылоо үчүн каражаттарды </w:t>
            </w:r>
          </w:p>
          <w:p w:rsidR="003C08B5" w:rsidRPr="00DD22D6" w:rsidRDefault="00DD22D6" w:rsidP="00DD22D6">
            <w:pPr>
              <w:ind w:left="1134" w:right="1134"/>
              <w:jc w:val="center"/>
              <w:rPr>
                <w:rFonts w:ascii="Times New Roman" w:hAnsi="Times New Roman" w:cs="Times New Roman"/>
                <w:b/>
                <w:bCs/>
                <w:sz w:val="28"/>
                <w:szCs w:val="28"/>
              </w:rPr>
            </w:pPr>
            <w:r w:rsidRPr="00DD22D6">
              <w:rPr>
                <w:rFonts w:ascii="Times New Roman" w:hAnsi="Times New Roman" w:cs="Times New Roman"/>
                <w:b/>
                <w:bCs/>
                <w:sz w:val="28"/>
                <w:szCs w:val="28"/>
              </w:rPr>
              <w:t>инвестициялоо жөнүндө»</w:t>
            </w:r>
            <w:r w:rsidRPr="009B7268">
              <w:rPr>
                <w:rFonts w:ascii="Times New Roman" w:hAnsi="Times New Roman" w:cs="Times New Roman"/>
                <w:b/>
                <w:bCs/>
                <w:sz w:val="28"/>
                <w:szCs w:val="28"/>
              </w:rPr>
              <w:t xml:space="preserve"> Мыйзамы</w:t>
            </w:r>
          </w:p>
        </w:tc>
      </w:tr>
      <w:tr w:rsidR="00070E58" w:rsidTr="003C08B5">
        <w:tc>
          <w:tcPr>
            <w:tcW w:w="7651" w:type="dxa"/>
          </w:tcPr>
          <w:p w:rsidR="00070E58" w:rsidRPr="000C540C" w:rsidRDefault="00070E58" w:rsidP="00070E58">
            <w:pPr>
              <w:jc w:val="center"/>
              <w:rPr>
                <w:rFonts w:ascii="Times New Roman" w:hAnsi="Times New Roman" w:cs="Times New Roman"/>
                <w:bCs/>
                <w:sz w:val="28"/>
                <w:szCs w:val="28"/>
              </w:rPr>
            </w:pPr>
            <w:r w:rsidRPr="00BA54AD">
              <w:rPr>
                <w:rFonts w:ascii="Times New Roman" w:hAnsi="Times New Roman" w:cs="Times New Roman"/>
                <w:b/>
                <w:sz w:val="28"/>
                <w:szCs w:val="28"/>
                <w:lang w:val="ky-KG"/>
              </w:rPr>
              <w:t>Колдонуудагы</w:t>
            </w:r>
            <w:r w:rsidRPr="00BA54AD">
              <w:rPr>
                <w:rFonts w:ascii="Times New Roman" w:hAnsi="Times New Roman" w:cs="Times New Roman"/>
                <w:b/>
                <w:sz w:val="28"/>
                <w:szCs w:val="28"/>
              </w:rPr>
              <w:t xml:space="preserve"> редакция</w:t>
            </w:r>
          </w:p>
        </w:tc>
        <w:tc>
          <w:tcPr>
            <w:tcW w:w="7653" w:type="dxa"/>
          </w:tcPr>
          <w:p w:rsidR="00070E58" w:rsidRPr="000C540C" w:rsidRDefault="00070E58" w:rsidP="00070E58">
            <w:pPr>
              <w:jc w:val="center"/>
              <w:rPr>
                <w:rFonts w:ascii="Times New Roman" w:hAnsi="Times New Roman" w:cs="Times New Roman"/>
                <w:bCs/>
                <w:sz w:val="28"/>
                <w:szCs w:val="28"/>
              </w:rPr>
            </w:pPr>
            <w:r w:rsidRPr="00BA54AD">
              <w:rPr>
                <w:rFonts w:ascii="Times New Roman" w:hAnsi="Times New Roman" w:cs="Times New Roman"/>
                <w:b/>
                <w:sz w:val="28"/>
                <w:szCs w:val="28"/>
                <w:lang w:val="ky-KG"/>
              </w:rPr>
              <w:t>Сунушталган</w:t>
            </w:r>
            <w:r w:rsidRPr="00BA54AD">
              <w:rPr>
                <w:rFonts w:ascii="Times New Roman" w:hAnsi="Times New Roman" w:cs="Times New Roman"/>
                <w:b/>
                <w:sz w:val="28"/>
                <w:szCs w:val="28"/>
              </w:rPr>
              <w:t xml:space="preserve"> редакция</w:t>
            </w:r>
          </w:p>
        </w:tc>
      </w:tr>
      <w:tr w:rsidR="00070E58" w:rsidTr="003C08B5">
        <w:tc>
          <w:tcPr>
            <w:tcW w:w="7651" w:type="dxa"/>
          </w:tcPr>
          <w:p w:rsidR="00070E58" w:rsidRPr="00070E58" w:rsidRDefault="00070E58" w:rsidP="00070E58">
            <w:pPr>
              <w:ind w:firstLine="567"/>
              <w:jc w:val="both"/>
              <w:rPr>
                <w:rFonts w:ascii="Times New Roman" w:hAnsi="Times New Roman" w:cs="Times New Roman"/>
                <w:b/>
                <w:bCs/>
                <w:sz w:val="28"/>
                <w:szCs w:val="28"/>
              </w:rPr>
            </w:pPr>
            <w:r w:rsidRPr="00070E58">
              <w:rPr>
                <w:rFonts w:ascii="Times New Roman" w:hAnsi="Times New Roman" w:cs="Times New Roman"/>
                <w:b/>
                <w:bCs/>
                <w:sz w:val="28"/>
                <w:szCs w:val="28"/>
              </w:rPr>
              <w:t>6-берене. Мамлекеттик топтолуучу пенсиялык фонд</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5. МПТФнын каражаттары (пенсиялык топтоолор) төмөнкүлөргө пайдаланылат:</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1) камсыздандырылган адамдын пайдасына киреше алуу максатында инвестициялоого;</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2) башкаруучу компаниялардын кызматтарына төлөөгө;</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3) депозитарийдин кызматтарына төлөөгө;</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4) МПТФны администрациялык башкаруу менен байланышкан Соцфонддун кызматтарына төлөөгө;</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5) Кыргыз Республикасынын мыйзамдарына ылайык пенсиянын топтоо бөлүгүн төлөөгө.</w:t>
            </w:r>
          </w:p>
          <w:p w:rsidR="00070E58" w:rsidRPr="00070E58" w:rsidRDefault="00070E58" w:rsidP="00070E58">
            <w:pPr>
              <w:ind w:firstLine="567"/>
              <w:jc w:val="both"/>
              <w:rPr>
                <w:rFonts w:ascii="Times New Roman" w:hAnsi="Times New Roman" w:cs="Times New Roman"/>
                <w:bCs/>
                <w:sz w:val="28"/>
                <w:szCs w:val="28"/>
              </w:rPr>
            </w:pPr>
          </w:p>
        </w:tc>
        <w:tc>
          <w:tcPr>
            <w:tcW w:w="7653" w:type="dxa"/>
          </w:tcPr>
          <w:p w:rsidR="00070E58" w:rsidRPr="00070E58" w:rsidRDefault="00070E58" w:rsidP="00070E58">
            <w:pPr>
              <w:ind w:firstLine="567"/>
              <w:jc w:val="both"/>
              <w:rPr>
                <w:rFonts w:ascii="Times New Roman" w:hAnsi="Times New Roman" w:cs="Times New Roman"/>
                <w:b/>
                <w:bCs/>
                <w:sz w:val="28"/>
                <w:szCs w:val="28"/>
              </w:rPr>
            </w:pPr>
            <w:r w:rsidRPr="00070E58">
              <w:rPr>
                <w:rFonts w:ascii="Times New Roman" w:hAnsi="Times New Roman" w:cs="Times New Roman"/>
                <w:b/>
                <w:bCs/>
                <w:sz w:val="28"/>
                <w:szCs w:val="28"/>
              </w:rPr>
              <w:t>6-берене. Мамлекеттик топтолуучу пенсиялык фонд</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5. МПТФнын каражаттары (пенсиялык топтоолор) төмөнкүлөргө пайдаланылат:</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1) камсыздандырылган адамдын пайдасына киреше алуу максатында инвестициялоого;</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2) башкаруучу компаниялардын кызматтарына төлөөгө;</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3) депозитарийдин кызматтарына төлөөгө;</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4) МПТФны администрациялык башкаруу менен байланышкан Соцфонддун кызматтарына төлөөгө;</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5) Кыргыз Республикасынын мыйзамдарына ылайык пенсиянын топтоо бөлүгүн төлөөгө.</w:t>
            </w:r>
          </w:p>
          <w:p w:rsidR="00070E58" w:rsidRPr="00070E58" w:rsidRDefault="00070E58" w:rsidP="00070E58">
            <w:pPr>
              <w:spacing w:after="60" w:line="276" w:lineRule="auto"/>
              <w:ind w:firstLine="567"/>
              <w:jc w:val="both"/>
              <w:rPr>
                <w:rFonts w:ascii="Times New Roman" w:hAnsi="Times New Roman" w:cs="Times New Roman"/>
                <w:b/>
                <w:bCs/>
                <w:sz w:val="28"/>
                <w:szCs w:val="28"/>
              </w:rPr>
            </w:pPr>
            <w:r w:rsidRPr="00070E58">
              <w:rPr>
                <w:rFonts w:ascii="Times New Roman" w:hAnsi="Times New Roman" w:cs="Times New Roman"/>
                <w:b/>
                <w:bCs/>
                <w:sz w:val="28"/>
                <w:szCs w:val="28"/>
              </w:rPr>
              <w:t>6) МПТФ финансылык туруктуулугун камсыз кылуу үчүн резервдик фондун түзүүгө;</w:t>
            </w:r>
          </w:p>
          <w:p w:rsidR="00070E58" w:rsidRPr="009E5219" w:rsidRDefault="00070E58" w:rsidP="00070E58">
            <w:pPr>
              <w:spacing w:after="60" w:line="276" w:lineRule="auto"/>
              <w:ind w:firstLine="567"/>
              <w:jc w:val="both"/>
              <w:rPr>
                <w:rFonts w:ascii="Times New Roman" w:hAnsi="Times New Roman" w:cs="Times New Roman"/>
                <w:b/>
                <w:bCs/>
                <w:sz w:val="28"/>
                <w:szCs w:val="28"/>
              </w:rPr>
            </w:pPr>
            <w:r w:rsidRPr="00070E58">
              <w:rPr>
                <w:rFonts w:ascii="Times New Roman" w:hAnsi="Times New Roman" w:cs="Times New Roman"/>
                <w:b/>
                <w:bCs/>
                <w:sz w:val="28"/>
                <w:szCs w:val="28"/>
              </w:rPr>
              <w:t>7) Кыргыз Республикасынын Министрлеринин Кабинетинде каралган башка төлөмдөр.</w:t>
            </w:r>
          </w:p>
        </w:tc>
      </w:tr>
      <w:tr w:rsidR="00070E58" w:rsidTr="003C08B5">
        <w:tc>
          <w:tcPr>
            <w:tcW w:w="7651" w:type="dxa"/>
          </w:tcPr>
          <w:p w:rsidR="00070E58" w:rsidRPr="00070E58" w:rsidRDefault="00070E58" w:rsidP="00070E58">
            <w:pPr>
              <w:ind w:firstLine="567"/>
              <w:jc w:val="both"/>
              <w:rPr>
                <w:rFonts w:ascii="Times New Roman" w:hAnsi="Times New Roman" w:cs="Times New Roman"/>
                <w:b/>
                <w:bCs/>
                <w:sz w:val="28"/>
                <w:szCs w:val="28"/>
              </w:rPr>
            </w:pPr>
            <w:r w:rsidRPr="00070E58">
              <w:rPr>
                <w:rFonts w:ascii="Times New Roman" w:hAnsi="Times New Roman" w:cs="Times New Roman"/>
                <w:b/>
                <w:bCs/>
                <w:sz w:val="28"/>
                <w:szCs w:val="28"/>
              </w:rPr>
              <w:t>19-берене. Уруксат берилген активдер (инвестициялоо объектилери). Инвестициялык портфелдин түзүмүнө талаптар</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1. Пенсиялык топтоолор төмөнкүлөргө жайгаштырылышы мүмкүн:</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1) Кыргыз Республикасынын мамлекеттик баалуу кагаздарына;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2) ушул бөлүктүн 1-пунктунда көрсөтүлгөндөрдөн тышкары кыргыз эмитенттеринин облигацияларына;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lastRenderedPageBreak/>
              <w:t>3) ачык акционердик коом формасында түзүлгөн кыргыз эмитенттеринин акцияларына;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4) чет мамлекеттердин мамлекеттик баалуу кагаздарына каражаттарын жайгаштырган индекстик инвестициялык фонддордун пайларына (акцияларына, үлүштөрүнө), башка чет өлкөлүк эмитенттердин облигацияларына жана акцияларына;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5) ипотекалык баалуу кагаздар жөнүндө Кыргыз Республикасынын мыйзамдарына ылайык чыгарылган ипотекалык баалуу кагаздарга;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6) кредиттик уюмдардын депозиттерине.</w:t>
            </w:r>
          </w:p>
          <w:p w:rsidR="00070E58" w:rsidRPr="00067B26" w:rsidRDefault="00070E58" w:rsidP="00070E58">
            <w:pPr>
              <w:jc w:val="both"/>
              <w:rPr>
                <w:rFonts w:ascii="Times New Roman" w:hAnsi="Times New Roman" w:cs="Times New Roman"/>
                <w:bCs/>
                <w:sz w:val="28"/>
                <w:szCs w:val="28"/>
              </w:rPr>
            </w:pPr>
          </w:p>
        </w:tc>
        <w:tc>
          <w:tcPr>
            <w:tcW w:w="7653" w:type="dxa"/>
          </w:tcPr>
          <w:p w:rsidR="00070E58" w:rsidRPr="00070E58" w:rsidRDefault="00070E58" w:rsidP="00070E58">
            <w:pPr>
              <w:ind w:firstLine="567"/>
              <w:jc w:val="both"/>
              <w:rPr>
                <w:rFonts w:ascii="Times New Roman" w:hAnsi="Times New Roman" w:cs="Times New Roman"/>
                <w:b/>
                <w:bCs/>
                <w:sz w:val="28"/>
                <w:szCs w:val="28"/>
              </w:rPr>
            </w:pPr>
            <w:bookmarkStart w:id="0" w:name="st_2"/>
            <w:bookmarkEnd w:id="0"/>
            <w:r w:rsidRPr="00070E58">
              <w:rPr>
                <w:rFonts w:ascii="Times New Roman" w:hAnsi="Times New Roman" w:cs="Times New Roman"/>
                <w:b/>
                <w:bCs/>
                <w:sz w:val="28"/>
                <w:szCs w:val="28"/>
              </w:rPr>
              <w:lastRenderedPageBreak/>
              <w:t>19-берене. Уруксат берилген активдер (инвестициялоо объектилери). Инвестициялык портфелдин түзүмүнө талаптар</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1. Пенсиялык топтоолор төмөнкүлөргө жайгаштырылышы мүмкүн:</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1) Кыргыз Республикасынын мамлекеттик баалуу кагаздарына;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2) ушул бөлүктүн 1-пунктунда көрсөтүлгөндөрдөн тышкары кыргыз эмитенттеринин облигацияларына;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lastRenderedPageBreak/>
              <w:t>3) ачык акционердик коом формасында түзүлгөн кыргыз эмитенттеринин акцияларына;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4) чет мамлекеттердин мамлекеттик баалуу кагаздарына каражаттарын жайгаштырган индекстик инвестициялык фонддордун пайларына (акцияларына, үлүштөрүнө), башка чет өлкөлүк эмитенттердин облигацияларына жана акцияларына;</w:t>
            </w:r>
          </w:p>
          <w:p w:rsidR="00070E58" w:rsidRPr="00070E58" w:rsidRDefault="00070E58" w:rsidP="00070E58">
            <w:pPr>
              <w:ind w:firstLine="567"/>
              <w:jc w:val="both"/>
              <w:rPr>
                <w:rFonts w:ascii="Times New Roman" w:hAnsi="Times New Roman" w:cs="Times New Roman"/>
                <w:bCs/>
                <w:sz w:val="28"/>
                <w:szCs w:val="28"/>
              </w:rPr>
            </w:pPr>
            <w:r w:rsidRPr="00070E58">
              <w:rPr>
                <w:rFonts w:ascii="Times New Roman" w:hAnsi="Times New Roman" w:cs="Times New Roman"/>
                <w:bCs/>
                <w:sz w:val="28"/>
                <w:szCs w:val="28"/>
              </w:rPr>
              <w:t>5) ипотекалык баалуу кагаздар жөнүндө Кыргыз Республикасынын мыйзамдарына ылайык чыгарылган ипотекалык баалуу кагаздарга;</w:t>
            </w:r>
          </w:p>
          <w:p w:rsidR="00070E58" w:rsidRPr="00070E58" w:rsidRDefault="00070E58" w:rsidP="00070E58">
            <w:pPr>
              <w:jc w:val="both"/>
              <w:rPr>
                <w:rFonts w:ascii="Times New Roman" w:eastAsia="Times New Roman" w:hAnsi="Times New Roman" w:cs="Times New Roman"/>
                <w:b/>
                <w:bCs/>
                <w:sz w:val="28"/>
                <w:szCs w:val="24"/>
                <w:lang w:val="ky-KG" w:eastAsia="ru-RU"/>
              </w:rPr>
            </w:pPr>
            <w:r w:rsidRPr="00070E58">
              <w:rPr>
                <w:rFonts w:ascii="Times New Roman" w:eastAsia="Times New Roman" w:hAnsi="Times New Roman" w:cs="Times New Roman"/>
                <w:b/>
                <w:bCs/>
                <w:sz w:val="28"/>
                <w:szCs w:val="24"/>
                <w:lang w:eastAsia="ru-RU"/>
              </w:rPr>
              <w:t xml:space="preserve">         6) кредиттик мекемелердеги улуттук жана чет өлкөлүк валюталардагы депозиттер</w:t>
            </w:r>
            <w:r w:rsidRPr="00070E58">
              <w:rPr>
                <w:rFonts w:ascii="Times New Roman" w:eastAsia="Times New Roman" w:hAnsi="Times New Roman" w:cs="Times New Roman"/>
                <w:b/>
                <w:bCs/>
                <w:sz w:val="28"/>
                <w:szCs w:val="24"/>
                <w:lang w:val="ky-KG" w:eastAsia="ru-RU"/>
              </w:rPr>
              <w:t>;</w:t>
            </w:r>
          </w:p>
          <w:p w:rsidR="00070E58" w:rsidRPr="00070E58" w:rsidRDefault="00070E58" w:rsidP="00070E58">
            <w:pPr>
              <w:ind w:firstLine="708"/>
              <w:jc w:val="both"/>
              <w:rPr>
                <w:rFonts w:ascii="Times New Roman" w:eastAsia="Times New Roman" w:hAnsi="Times New Roman" w:cs="Times New Roman"/>
                <w:b/>
                <w:bCs/>
                <w:sz w:val="28"/>
                <w:szCs w:val="24"/>
                <w:lang w:eastAsia="ru-RU"/>
              </w:rPr>
            </w:pPr>
            <w:r w:rsidRPr="00070E58">
              <w:rPr>
                <w:rFonts w:ascii="Times New Roman" w:eastAsia="Times New Roman" w:hAnsi="Times New Roman" w:cs="Times New Roman"/>
                <w:b/>
                <w:bCs/>
                <w:sz w:val="28"/>
                <w:szCs w:val="24"/>
                <w:lang w:eastAsia="ru-RU"/>
              </w:rPr>
              <w:t>7) баалуу металлдарга (алтын, күмүш, платина жана башка баалуу металлдар);</w:t>
            </w:r>
          </w:p>
          <w:p w:rsidR="00070E58" w:rsidRPr="00070E58" w:rsidRDefault="00070E58" w:rsidP="00070E58">
            <w:pPr>
              <w:ind w:firstLine="708"/>
              <w:jc w:val="both"/>
              <w:rPr>
                <w:rFonts w:ascii="Times New Roman" w:eastAsia="Times New Roman" w:hAnsi="Times New Roman" w:cs="Times New Roman"/>
                <w:b/>
                <w:bCs/>
                <w:sz w:val="28"/>
                <w:szCs w:val="24"/>
                <w:lang w:eastAsia="ru-RU"/>
              </w:rPr>
            </w:pPr>
            <w:r w:rsidRPr="00070E58">
              <w:rPr>
                <w:rFonts w:ascii="Times New Roman" w:eastAsia="Times New Roman" w:hAnsi="Times New Roman" w:cs="Times New Roman"/>
                <w:b/>
                <w:bCs/>
                <w:sz w:val="28"/>
                <w:szCs w:val="24"/>
                <w:lang w:eastAsia="ru-RU"/>
              </w:rPr>
              <w:t>8) кредиттик уюмдардын эсептериндеги улуттук жана чет өлкөлүк валюталарга;</w:t>
            </w:r>
          </w:p>
          <w:p w:rsidR="00070E58" w:rsidRPr="00070E58" w:rsidRDefault="00070E58" w:rsidP="00070E58">
            <w:pPr>
              <w:jc w:val="both"/>
              <w:rPr>
                <w:rFonts w:ascii="Times New Roman" w:eastAsia="Times New Roman" w:hAnsi="Times New Roman" w:cs="Times New Roman"/>
                <w:bCs/>
                <w:sz w:val="28"/>
                <w:szCs w:val="24"/>
                <w:lang w:val="ky-KG" w:eastAsia="ru-RU"/>
              </w:rPr>
            </w:pPr>
            <w:r w:rsidRPr="00070E58">
              <w:rPr>
                <w:rFonts w:ascii="Times New Roman" w:eastAsia="Times New Roman" w:hAnsi="Times New Roman" w:cs="Times New Roman"/>
                <w:b/>
                <w:bCs/>
                <w:sz w:val="28"/>
                <w:szCs w:val="24"/>
                <w:lang w:eastAsia="ru-RU"/>
              </w:rPr>
              <w:t>9) Кыргыз Республикасынын Улуттук банкынын баалуу кагаздарына.</w:t>
            </w:r>
          </w:p>
        </w:tc>
      </w:tr>
    </w:tbl>
    <w:p w:rsidR="002D49DC" w:rsidRDefault="002D49DC" w:rsidP="002D49DC">
      <w:pPr>
        <w:spacing w:after="0" w:line="240" w:lineRule="auto"/>
        <w:jc w:val="both"/>
        <w:rPr>
          <w:rFonts w:ascii="Times New Roman" w:hAnsi="Times New Roman"/>
          <w:b/>
          <w:color w:val="000000"/>
          <w:sz w:val="28"/>
          <w:szCs w:val="28"/>
          <w:lang w:val="ky-KG"/>
        </w:rPr>
      </w:pPr>
    </w:p>
    <w:p w:rsidR="00051D12" w:rsidRPr="00051D12" w:rsidRDefault="00051D12" w:rsidP="00051D12">
      <w:pPr>
        <w:spacing w:after="0" w:line="240" w:lineRule="auto"/>
        <w:ind w:firstLine="708"/>
        <w:jc w:val="both"/>
        <w:rPr>
          <w:rFonts w:ascii="Times New Roman" w:hAnsi="Times New Roman"/>
          <w:b/>
          <w:bCs/>
          <w:color w:val="000000"/>
          <w:sz w:val="28"/>
          <w:szCs w:val="28"/>
          <w:lang w:val="ky-KG"/>
        </w:rPr>
      </w:pPr>
      <w:r w:rsidRPr="00051D12">
        <w:rPr>
          <w:rFonts w:ascii="Times New Roman" w:hAnsi="Times New Roman"/>
          <w:b/>
          <w:color w:val="000000"/>
          <w:sz w:val="28"/>
          <w:szCs w:val="28"/>
          <w:lang w:val="ky-KG"/>
        </w:rPr>
        <w:t>Кыргыз Республикасынын</w:t>
      </w:r>
      <w:r w:rsidRPr="00051D12">
        <w:rPr>
          <w:rFonts w:ascii="Times New Roman" w:hAnsi="Times New Roman"/>
          <w:b/>
          <w:bCs/>
          <w:color w:val="000000"/>
          <w:sz w:val="28"/>
          <w:szCs w:val="28"/>
          <w:lang w:val="ky-KG"/>
        </w:rPr>
        <w:t xml:space="preserve"> </w:t>
      </w:r>
    </w:p>
    <w:p w:rsidR="00051D12" w:rsidRPr="00051D12" w:rsidRDefault="00051D12" w:rsidP="00051D12">
      <w:pPr>
        <w:spacing w:after="0" w:line="240" w:lineRule="auto"/>
        <w:ind w:firstLine="708"/>
        <w:jc w:val="both"/>
        <w:rPr>
          <w:rFonts w:ascii="Times New Roman" w:hAnsi="Times New Roman"/>
          <w:b/>
          <w:color w:val="000000"/>
          <w:sz w:val="28"/>
          <w:szCs w:val="28"/>
          <w:lang w:val="ky-KG"/>
        </w:rPr>
      </w:pPr>
      <w:r w:rsidRPr="00051D12">
        <w:rPr>
          <w:rFonts w:ascii="Times New Roman" w:hAnsi="Times New Roman"/>
          <w:b/>
          <w:color w:val="000000"/>
          <w:sz w:val="28"/>
          <w:szCs w:val="28"/>
          <w:lang w:val="ky-KG"/>
        </w:rPr>
        <w:t>Социалдык фондунун төрагасы</w:t>
      </w:r>
      <w:r w:rsidRPr="00051D12">
        <w:rPr>
          <w:rFonts w:ascii="Times New Roman" w:hAnsi="Times New Roman"/>
          <w:b/>
          <w:color w:val="000000"/>
          <w:sz w:val="28"/>
          <w:szCs w:val="28"/>
        </w:rPr>
        <w:tab/>
      </w:r>
      <w:r w:rsidRPr="00051D12">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r>
        <w:rPr>
          <w:rFonts w:ascii="Times New Roman" w:hAnsi="Times New Roman"/>
          <w:b/>
          <w:color w:val="000000"/>
          <w:sz w:val="28"/>
          <w:szCs w:val="28"/>
        </w:rPr>
        <w:tab/>
      </w:r>
      <w:bookmarkStart w:id="1" w:name="_GoBack"/>
      <w:bookmarkEnd w:id="1"/>
      <w:r w:rsidRPr="00051D12">
        <w:rPr>
          <w:rFonts w:ascii="Times New Roman" w:hAnsi="Times New Roman"/>
          <w:b/>
          <w:color w:val="000000"/>
          <w:sz w:val="28"/>
          <w:szCs w:val="28"/>
        </w:rPr>
        <w:t xml:space="preserve">Б.Дж.Алиев </w:t>
      </w:r>
      <w:r w:rsidRPr="00051D12">
        <w:rPr>
          <w:rFonts w:ascii="Times New Roman" w:hAnsi="Times New Roman"/>
          <w:b/>
          <w:color w:val="000000"/>
          <w:sz w:val="28"/>
          <w:szCs w:val="28"/>
          <w:lang w:val="ky-KG"/>
        </w:rPr>
        <w:t xml:space="preserve">           </w:t>
      </w:r>
    </w:p>
    <w:p w:rsidR="00B164C9" w:rsidRPr="00051D12" w:rsidRDefault="00B164C9" w:rsidP="00051D12">
      <w:pPr>
        <w:spacing w:after="0" w:line="240" w:lineRule="auto"/>
        <w:ind w:firstLine="708"/>
        <w:jc w:val="both"/>
        <w:rPr>
          <w:rFonts w:ascii="Times New Roman" w:hAnsi="Times New Roman" w:cs="Times New Roman"/>
          <w:lang w:val="ky-KG"/>
        </w:rPr>
      </w:pPr>
    </w:p>
    <w:sectPr w:rsidR="00B164C9" w:rsidRPr="00051D12" w:rsidSect="001369B8">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A4A" w:rsidRDefault="001C0A4A" w:rsidP="0073140D">
      <w:pPr>
        <w:spacing w:after="0" w:line="240" w:lineRule="auto"/>
      </w:pPr>
      <w:r>
        <w:separator/>
      </w:r>
    </w:p>
  </w:endnote>
  <w:endnote w:type="continuationSeparator" w:id="0">
    <w:p w:rsidR="001C0A4A" w:rsidRDefault="001C0A4A" w:rsidP="0073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A4A" w:rsidRDefault="001C0A4A" w:rsidP="0073140D">
      <w:pPr>
        <w:spacing w:after="0" w:line="240" w:lineRule="auto"/>
      </w:pPr>
      <w:r>
        <w:separator/>
      </w:r>
    </w:p>
  </w:footnote>
  <w:footnote w:type="continuationSeparator" w:id="0">
    <w:p w:rsidR="001C0A4A" w:rsidRDefault="001C0A4A" w:rsidP="007314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C9"/>
    <w:rsid w:val="00010C77"/>
    <w:rsid w:val="00011537"/>
    <w:rsid w:val="00011D68"/>
    <w:rsid w:val="000156CE"/>
    <w:rsid w:val="00025E71"/>
    <w:rsid w:val="00033A30"/>
    <w:rsid w:val="00036725"/>
    <w:rsid w:val="00036740"/>
    <w:rsid w:val="00044330"/>
    <w:rsid w:val="00051D12"/>
    <w:rsid w:val="00054780"/>
    <w:rsid w:val="0005623E"/>
    <w:rsid w:val="000649E4"/>
    <w:rsid w:val="00065A8E"/>
    <w:rsid w:val="00067B26"/>
    <w:rsid w:val="0007000A"/>
    <w:rsid w:val="00070842"/>
    <w:rsid w:val="00070E58"/>
    <w:rsid w:val="00074306"/>
    <w:rsid w:val="00074487"/>
    <w:rsid w:val="000825FE"/>
    <w:rsid w:val="00083A6E"/>
    <w:rsid w:val="00086068"/>
    <w:rsid w:val="000935E0"/>
    <w:rsid w:val="000957AA"/>
    <w:rsid w:val="0009648C"/>
    <w:rsid w:val="000A29E6"/>
    <w:rsid w:val="000A719D"/>
    <w:rsid w:val="000B1689"/>
    <w:rsid w:val="000C2656"/>
    <w:rsid w:val="000C540C"/>
    <w:rsid w:val="000C622A"/>
    <w:rsid w:val="000D3112"/>
    <w:rsid w:val="000D7281"/>
    <w:rsid w:val="000D7B5D"/>
    <w:rsid w:val="000E001F"/>
    <w:rsid w:val="000E15C0"/>
    <w:rsid w:val="000E17A9"/>
    <w:rsid w:val="000E347E"/>
    <w:rsid w:val="000F16E5"/>
    <w:rsid w:val="000F1D6B"/>
    <w:rsid w:val="000F39B4"/>
    <w:rsid w:val="000F46B6"/>
    <w:rsid w:val="000F5F27"/>
    <w:rsid w:val="00101A3C"/>
    <w:rsid w:val="00111404"/>
    <w:rsid w:val="001135F6"/>
    <w:rsid w:val="0011771E"/>
    <w:rsid w:val="001241F4"/>
    <w:rsid w:val="00124E3C"/>
    <w:rsid w:val="00125626"/>
    <w:rsid w:val="00125C62"/>
    <w:rsid w:val="0012653D"/>
    <w:rsid w:val="00130A33"/>
    <w:rsid w:val="001311E6"/>
    <w:rsid w:val="00131B6E"/>
    <w:rsid w:val="001369B8"/>
    <w:rsid w:val="001400B8"/>
    <w:rsid w:val="00145A01"/>
    <w:rsid w:val="00146F4F"/>
    <w:rsid w:val="001521C2"/>
    <w:rsid w:val="0015434B"/>
    <w:rsid w:val="00155F20"/>
    <w:rsid w:val="00160A6F"/>
    <w:rsid w:val="00161574"/>
    <w:rsid w:val="00163B41"/>
    <w:rsid w:val="00163BFC"/>
    <w:rsid w:val="00175BF3"/>
    <w:rsid w:val="00177397"/>
    <w:rsid w:val="001777C1"/>
    <w:rsid w:val="00183F61"/>
    <w:rsid w:val="00194ED6"/>
    <w:rsid w:val="00197197"/>
    <w:rsid w:val="001975B2"/>
    <w:rsid w:val="001A0498"/>
    <w:rsid w:val="001A1B07"/>
    <w:rsid w:val="001A5901"/>
    <w:rsid w:val="001B0E48"/>
    <w:rsid w:val="001B1B5C"/>
    <w:rsid w:val="001B2BFD"/>
    <w:rsid w:val="001B3374"/>
    <w:rsid w:val="001B581C"/>
    <w:rsid w:val="001B5C4F"/>
    <w:rsid w:val="001C0A4A"/>
    <w:rsid w:val="001C13AD"/>
    <w:rsid w:val="001C1CED"/>
    <w:rsid w:val="001D3CF6"/>
    <w:rsid w:val="001E0D27"/>
    <w:rsid w:val="001E3267"/>
    <w:rsid w:val="001F3460"/>
    <w:rsid w:val="001F6B65"/>
    <w:rsid w:val="00205777"/>
    <w:rsid w:val="00210333"/>
    <w:rsid w:val="00210BB6"/>
    <w:rsid w:val="00211108"/>
    <w:rsid w:val="002166E0"/>
    <w:rsid w:val="00217942"/>
    <w:rsid w:val="002207BB"/>
    <w:rsid w:val="002229B9"/>
    <w:rsid w:val="002374A4"/>
    <w:rsid w:val="00237D8F"/>
    <w:rsid w:val="00242829"/>
    <w:rsid w:val="00247A18"/>
    <w:rsid w:val="00256EF8"/>
    <w:rsid w:val="0027334B"/>
    <w:rsid w:val="00276825"/>
    <w:rsid w:val="0027766D"/>
    <w:rsid w:val="00280A58"/>
    <w:rsid w:val="00282A63"/>
    <w:rsid w:val="00285D2C"/>
    <w:rsid w:val="00292DD2"/>
    <w:rsid w:val="00294F30"/>
    <w:rsid w:val="00296373"/>
    <w:rsid w:val="0029651E"/>
    <w:rsid w:val="00296610"/>
    <w:rsid w:val="00297665"/>
    <w:rsid w:val="002A3F99"/>
    <w:rsid w:val="002A6034"/>
    <w:rsid w:val="002B2115"/>
    <w:rsid w:val="002B2D48"/>
    <w:rsid w:val="002B59E3"/>
    <w:rsid w:val="002C07F3"/>
    <w:rsid w:val="002C379F"/>
    <w:rsid w:val="002C57E4"/>
    <w:rsid w:val="002D0842"/>
    <w:rsid w:val="002D49DC"/>
    <w:rsid w:val="002E3E14"/>
    <w:rsid w:val="002E4088"/>
    <w:rsid w:val="002E772E"/>
    <w:rsid w:val="002F657B"/>
    <w:rsid w:val="002F6FD4"/>
    <w:rsid w:val="00305B29"/>
    <w:rsid w:val="003171BD"/>
    <w:rsid w:val="00324E86"/>
    <w:rsid w:val="003274DB"/>
    <w:rsid w:val="003372B3"/>
    <w:rsid w:val="00342F7A"/>
    <w:rsid w:val="00343472"/>
    <w:rsid w:val="00343BB1"/>
    <w:rsid w:val="003466B8"/>
    <w:rsid w:val="00346F81"/>
    <w:rsid w:val="003475FC"/>
    <w:rsid w:val="00350E0C"/>
    <w:rsid w:val="00354EFE"/>
    <w:rsid w:val="00361392"/>
    <w:rsid w:val="00362D4B"/>
    <w:rsid w:val="003641AD"/>
    <w:rsid w:val="00366FF9"/>
    <w:rsid w:val="00373686"/>
    <w:rsid w:val="00373C5D"/>
    <w:rsid w:val="00375A2D"/>
    <w:rsid w:val="003823B4"/>
    <w:rsid w:val="00383AE0"/>
    <w:rsid w:val="00387710"/>
    <w:rsid w:val="00387E65"/>
    <w:rsid w:val="003906A5"/>
    <w:rsid w:val="003A0C7A"/>
    <w:rsid w:val="003A0E37"/>
    <w:rsid w:val="003A4519"/>
    <w:rsid w:val="003B3139"/>
    <w:rsid w:val="003C08B5"/>
    <w:rsid w:val="003C2B00"/>
    <w:rsid w:val="003C404D"/>
    <w:rsid w:val="003C4A5D"/>
    <w:rsid w:val="003C6A23"/>
    <w:rsid w:val="003D3310"/>
    <w:rsid w:val="003E313B"/>
    <w:rsid w:val="003E5E8F"/>
    <w:rsid w:val="003F3044"/>
    <w:rsid w:val="003F3289"/>
    <w:rsid w:val="003F3F64"/>
    <w:rsid w:val="003F636D"/>
    <w:rsid w:val="00400306"/>
    <w:rsid w:val="00407C0A"/>
    <w:rsid w:val="004109A0"/>
    <w:rsid w:val="004146CC"/>
    <w:rsid w:val="00417E8A"/>
    <w:rsid w:val="00420C35"/>
    <w:rsid w:val="00425EAF"/>
    <w:rsid w:val="00430FC7"/>
    <w:rsid w:val="00440233"/>
    <w:rsid w:val="004523C1"/>
    <w:rsid w:val="004525E6"/>
    <w:rsid w:val="00454490"/>
    <w:rsid w:val="004657B7"/>
    <w:rsid w:val="004661F1"/>
    <w:rsid w:val="00467318"/>
    <w:rsid w:val="0047292C"/>
    <w:rsid w:val="00473BEB"/>
    <w:rsid w:val="004743C8"/>
    <w:rsid w:val="00474ED9"/>
    <w:rsid w:val="004759B4"/>
    <w:rsid w:val="00475E91"/>
    <w:rsid w:val="004774B7"/>
    <w:rsid w:val="004814DC"/>
    <w:rsid w:val="004822A9"/>
    <w:rsid w:val="00483CEC"/>
    <w:rsid w:val="00483DBB"/>
    <w:rsid w:val="004932A0"/>
    <w:rsid w:val="00494798"/>
    <w:rsid w:val="004A0D36"/>
    <w:rsid w:val="004A1E0F"/>
    <w:rsid w:val="004A3378"/>
    <w:rsid w:val="004A3B23"/>
    <w:rsid w:val="004A7FD5"/>
    <w:rsid w:val="004B3030"/>
    <w:rsid w:val="004C07AA"/>
    <w:rsid w:val="004C2336"/>
    <w:rsid w:val="004C6CB8"/>
    <w:rsid w:val="004D2572"/>
    <w:rsid w:val="004D69B5"/>
    <w:rsid w:val="004E002A"/>
    <w:rsid w:val="004E34A8"/>
    <w:rsid w:val="004E4F56"/>
    <w:rsid w:val="005045FC"/>
    <w:rsid w:val="005068DB"/>
    <w:rsid w:val="00511941"/>
    <w:rsid w:val="005147DB"/>
    <w:rsid w:val="005217CA"/>
    <w:rsid w:val="005219C5"/>
    <w:rsid w:val="00522653"/>
    <w:rsid w:val="00522892"/>
    <w:rsid w:val="00522D69"/>
    <w:rsid w:val="00523FD4"/>
    <w:rsid w:val="005240AB"/>
    <w:rsid w:val="00532697"/>
    <w:rsid w:val="0053280A"/>
    <w:rsid w:val="00542959"/>
    <w:rsid w:val="00544806"/>
    <w:rsid w:val="00545A99"/>
    <w:rsid w:val="00554F08"/>
    <w:rsid w:val="00555271"/>
    <w:rsid w:val="00560CB6"/>
    <w:rsid w:val="00561437"/>
    <w:rsid w:val="00564A2E"/>
    <w:rsid w:val="00571DB5"/>
    <w:rsid w:val="00575F69"/>
    <w:rsid w:val="00576656"/>
    <w:rsid w:val="005819BD"/>
    <w:rsid w:val="00585B69"/>
    <w:rsid w:val="00591D23"/>
    <w:rsid w:val="005A2FB3"/>
    <w:rsid w:val="005A6167"/>
    <w:rsid w:val="005A713D"/>
    <w:rsid w:val="005B16ED"/>
    <w:rsid w:val="005B20DF"/>
    <w:rsid w:val="005B7278"/>
    <w:rsid w:val="005C49F8"/>
    <w:rsid w:val="005C5630"/>
    <w:rsid w:val="005D0421"/>
    <w:rsid w:val="005D1F7F"/>
    <w:rsid w:val="005D5291"/>
    <w:rsid w:val="005E068C"/>
    <w:rsid w:val="005E6406"/>
    <w:rsid w:val="005F4146"/>
    <w:rsid w:val="005F6D31"/>
    <w:rsid w:val="005F7A19"/>
    <w:rsid w:val="0060420A"/>
    <w:rsid w:val="00604754"/>
    <w:rsid w:val="00605621"/>
    <w:rsid w:val="00606F8E"/>
    <w:rsid w:val="00613530"/>
    <w:rsid w:val="00615707"/>
    <w:rsid w:val="0062426D"/>
    <w:rsid w:val="006321B5"/>
    <w:rsid w:val="00636149"/>
    <w:rsid w:val="00636ED9"/>
    <w:rsid w:val="006408A5"/>
    <w:rsid w:val="0064139F"/>
    <w:rsid w:val="0064462A"/>
    <w:rsid w:val="006453A4"/>
    <w:rsid w:val="006455A4"/>
    <w:rsid w:val="006522B5"/>
    <w:rsid w:val="00653C98"/>
    <w:rsid w:val="00656A79"/>
    <w:rsid w:val="00656E65"/>
    <w:rsid w:val="00662329"/>
    <w:rsid w:val="00663BB2"/>
    <w:rsid w:val="00665A4D"/>
    <w:rsid w:val="00666BE5"/>
    <w:rsid w:val="00671FA4"/>
    <w:rsid w:val="006720A7"/>
    <w:rsid w:val="00674B5D"/>
    <w:rsid w:val="00684075"/>
    <w:rsid w:val="00691008"/>
    <w:rsid w:val="006955BD"/>
    <w:rsid w:val="006975B3"/>
    <w:rsid w:val="006A1507"/>
    <w:rsid w:val="006A4B3A"/>
    <w:rsid w:val="006B5442"/>
    <w:rsid w:val="006B680E"/>
    <w:rsid w:val="006C68F1"/>
    <w:rsid w:val="006C7FDC"/>
    <w:rsid w:val="006D4B12"/>
    <w:rsid w:val="006D4CB2"/>
    <w:rsid w:val="006D60AA"/>
    <w:rsid w:val="006E4682"/>
    <w:rsid w:val="006E5774"/>
    <w:rsid w:val="00700726"/>
    <w:rsid w:val="00701860"/>
    <w:rsid w:val="00704E56"/>
    <w:rsid w:val="00715DC6"/>
    <w:rsid w:val="0072193B"/>
    <w:rsid w:val="00722184"/>
    <w:rsid w:val="00722A58"/>
    <w:rsid w:val="007311DD"/>
    <w:rsid w:val="0073140D"/>
    <w:rsid w:val="0073368E"/>
    <w:rsid w:val="007427BE"/>
    <w:rsid w:val="0076005C"/>
    <w:rsid w:val="00760629"/>
    <w:rsid w:val="00765CD6"/>
    <w:rsid w:val="007672CE"/>
    <w:rsid w:val="0076779E"/>
    <w:rsid w:val="007714BF"/>
    <w:rsid w:val="00777D3D"/>
    <w:rsid w:val="00784802"/>
    <w:rsid w:val="00790B2F"/>
    <w:rsid w:val="00790C43"/>
    <w:rsid w:val="00790C77"/>
    <w:rsid w:val="00795359"/>
    <w:rsid w:val="007A1076"/>
    <w:rsid w:val="007A782F"/>
    <w:rsid w:val="007B0B71"/>
    <w:rsid w:val="007B5B04"/>
    <w:rsid w:val="007D3881"/>
    <w:rsid w:val="007D5EC4"/>
    <w:rsid w:val="007E09E8"/>
    <w:rsid w:val="007E5D1A"/>
    <w:rsid w:val="007E64F2"/>
    <w:rsid w:val="007E6C10"/>
    <w:rsid w:val="007F2814"/>
    <w:rsid w:val="007F332D"/>
    <w:rsid w:val="007F4A06"/>
    <w:rsid w:val="007F6EA7"/>
    <w:rsid w:val="007F7C73"/>
    <w:rsid w:val="0080435D"/>
    <w:rsid w:val="008071E6"/>
    <w:rsid w:val="00814B41"/>
    <w:rsid w:val="00825873"/>
    <w:rsid w:val="0082760B"/>
    <w:rsid w:val="00827D3B"/>
    <w:rsid w:val="00833D3D"/>
    <w:rsid w:val="008368DF"/>
    <w:rsid w:val="00842E48"/>
    <w:rsid w:val="00852A89"/>
    <w:rsid w:val="00853DE5"/>
    <w:rsid w:val="008543E8"/>
    <w:rsid w:val="00855207"/>
    <w:rsid w:val="00856365"/>
    <w:rsid w:val="00871AC8"/>
    <w:rsid w:val="00874034"/>
    <w:rsid w:val="008752FD"/>
    <w:rsid w:val="00882A3B"/>
    <w:rsid w:val="008928A4"/>
    <w:rsid w:val="008A04CB"/>
    <w:rsid w:val="008A04E1"/>
    <w:rsid w:val="008B09DA"/>
    <w:rsid w:val="008B6398"/>
    <w:rsid w:val="008B6F12"/>
    <w:rsid w:val="008C0DE1"/>
    <w:rsid w:val="008C3682"/>
    <w:rsid w:val="008C41D8"/>
    <w:rsid w:val="008C4520"/>
    <w:rsid w:val="008C6953"/>
    <w:rsid w:val="008D0869"/>
    <w:rsid w:val="008D0F15"/>
    <w:rsid w:val="008E09CD"/>
    <w:rsid w:val="008E15F8"/>
    <w:rsid w:val="008E2737"/>
    <w:rsid w:val="008F0AF4"/>
    <w:rsid w:val="009027A7"/>
    <w:rsid w:val="00910585"/>
    <w:rsid w:val="00911ACC"/>
    <w:rsid w:val="00912488"/>
    <w:rsid w:val="0091528B"/>
    <w:rsid w:val="00923CC0"/>
    <w:rsid w:val="00926BD6"/>
    <w:rsid w:val="00935126"/>
    <w:rsid w:val="00936DEB"/>
    <w:rsid w:val="00936F60"/>
    <w:rsid w:val="00940649"/>
    <w:rsid w:val="009457A6"/>
    <w:rsid w:val="00945F61"/>
    <w:rsid w:val="00963006"/>
    <w:rsid w:val="009631ED"/>
    <w:rsid w:val="00971831"/>
    <w:rsid w:val="00971F76"/>
    <w:rsid w:val="00973539"/>
    <w:rsid w:val="009764B8"/>
    <w:rsid w:val="00981B98"/>
    <w:rsid w:val="00992239"/>
    <w:rsid w:val="00992FE3"/>
    <w:rsid w:val="009944A8"/>
    <w:rsid w:val="009A153D"/>
    <w:rsid w:val="009B0E5E"/>
    <w:rsid w:val="009B11FA"/>
    <w:rsid w:val="009B2060"/>
    <w:rsid w:val="009B4303"/>
    <w:rsid w:val="009B5011"/>
    <w:rsid w:val="009B5E40"/>
    <w:rsid w:val="009B7268"/>
    <w:rsid w:val="009C582B"/>
    <w:rsid w:val="009D4DFC"/>
    <w:rsid w:val="009D7F16"/>
    <w:rsid w:val="009E5219"/>
    <w:rsid w:val="009E5F33"/>
    <w:rsid w:val="00A101A3"/>
    <w:rsid w:val="00A12E7B"/>
    <w:rsid w:val="00A14F2D"/>
    <w:rsid w:val="00A21072"/>
    <w:rsid w:val="00A25DC8"/>
    <w:rsid w:val="00A278B1"/>
    <w:rsid w:val="00A36A36"/>
    <w:rsid w:val="00A4415B"/>
    <w:rsid w:val="00A47F18"/>
    <w:rsid w:val="00A74E07"/>
    <w:rsid w:val="00A914A1"/>
    <w:rsid w:val="00A949C5"/>
    <w:rsid w:val="00A96E6A"/>
    <w:rsid w:val="00AA0776"/>
    <w:rsid w:val="00AA2EDC"/>
    <w:rsid w:val="00AA65E0"/>
    <w:rsid w:val="00AB2EF2"/>
    <w:rsid w:val="00AB32A8"/>
    <w:rsid w:val="00AB34AD"/>
    <w:rsid w:val="00AB3767"/>
    <w:rsid w:val="00AB7C24"/>
    <w:rsid w:val="00AC2650"/>
    <w:rsid w:val="00AD700C"/>
    <w:rsid w:val="00AE0EA3"/>
    <w:rsid w:val="00AE20D0"/>
    <w:rsid w:val="00AE215E"/>
    <w:rsid w:val="00AE2C7A"/>
    <w:rsid w:val="00AF0322"/>
    <w:rsid w:val="00AF1F53"/>
    <w:rsid w:val="00AF3135"/>
    <w:rsid w:val="00AF4C41"/>
    <w:rsid w:val="00B00B56"/>
    <w:rsid w:val="00B03DF7"/>
    <w:rsid w:val="00B06054"/>
    <w:rsid w:val="00B110F2"/>
    <w:rsid w:val="00B13B32"/>
    <w:rsid w:val="00B151F2"/>
    <w:rsid w:val="00B164C9"/>
    <w:rsid w:val="00B176C4"/>
    <w:rsid w:val="00B17F12"/>
    <w:rsid w:val="00B17F50"/>
    <w:rsid w:val="00B2680F"/>
    <w:rsid w:val="00B30C7D"/>
    <w:rsid w:val="00B314FA"/>
    <w:rsid w:val="00B337A4"/>
    <w:rsid w:val="00B41623"/>
    <w:rsid w:val="00B44199"/>
    <w:rsid w:val="00B445FE"/>
    <w:rsid w:val="00B45047"/>
    <w:rsid w:val="00B46051"/>
    <w:rsid w:val="00B54C32"/>
    <w:rsid w:val="00B55B7A"/>
    <w:rsid w:val="00B564D6"/>
    <w:rsid w:val="00B60828"/>
    <w:rsid w:val="00B60CA2"/>
    <w:rsid w:val="00B6254B"/>
    <w:rsid w:val="00B62576"/>
    <w:rsid w:val="00B65097"/>
    <w:rsid w:val="00B65AF7"/>
    <w:rsid w:val="00B6747F"/>
    <w:rsid w:val="00B6772D"/>
    <w:rsid w:val="00B67C43"/>
    <w:rsid w:val="00B7259A"/>
    <w:rsid w:val="00B757A9"/>
    <w:rsid w:val="00B8007F"/>
    <w:rsid w:val="00B83A5E"/>
    <w:rsid w:val="00B86318"/>
    <w:rsid w:val="00B86614"/>
    <w:rsid w:val="00B90035"/>
    <w:rsid w:val="00BA0BD0"/>
    <w:rsid w:val="00BA109B"/>
    <w:rsid w:val="00BA1F42"/>
    <w:rsid w:val="00BA68FB"/>
    <w:rsid w:val="00BA6FCA"/>
    <w:rsid w:val="00BA71DC"/>
    <w:rsid w:val="00BC43C6"/>
    <w:rsid w:val="00BD1B11"/>
    <w:rsid w:val="00BD4D5A"/>
    <w:rsid w:val="00BD6AE4"/>
    <w:rsid w:val="00BE0DC4"/>
    <w:rsid w:val="00BE222B"/>
    <w:rsid w:val="00BE4F3D"/>
    <w:rsid w:val="00BE7FAC"/>
    <w:rsid w:val="00BF18AA"/>
    <w:rsid w:val="00BF2D95"/>
    <w:rsid w:val="00BF4216"/>
    <w:rsid w:val="00BF4CC2"/>
    <w:rsid w:val="00BF69C0"/>
    <w:rsid w:val="00BF6EA0"/>
    <w:rsid w:val="00C012F4"/>
    <w:rsid w:val="00C01BD4"/>
    <w:rsid w:val="00C04EF2"/>
    <w:rsid w:val="00C05189"/>
    <w:rsid w:val="00C12C63"/>
    <w:rsid w:val="00C12CA4"/>
    <w:rsid w:val="00C13FEB"/>
    <w:rsid w:val="00C14E3F"/>
    <w:rsid w:val="00C20F97"/>
    <w:rsid w:val="00C22519"/>
    <w:rsid w:val="00C25DA9"/>
    <w:rsid w:val="00C2750E"/>
    <w:rsid w:val="00C3044B"/>
    <w:rsid w:val="00C33DFF"/>
    <w:rsid w:val="00C3742F"/>
    <w:rsid w:val="00C44425"/>
    <w:rsid w:val="00C44863"/>
    <w:rsid w:val="00C46FEE"/>
    <w:rsid w:val="00C50EF3"/>
    <w:rsid w:val="00C62E49"/>
    <w:rsid w:val="00C661F6"/>
    <w:rsid w:val="00C7157B"/>
    <w:rsid w:val="00C740A5"/>
    <w:rsid w:val="00C759FC"/>
    <w:rsid w:val="00C7623C"/>
    <w:rsid w:val="00C77A65"/>
    <w:rsid w:val="00C8517E"/>
    <w:rsid w:val="00C933BE"/>
    <w:rsid w:val="00C946E7"/>
    <w:rsid w:val="00C94953"/>
    <w:rsid w:val="00C95E44"/>
    <w:rsid w:val="00CA11B0"/>
    <w:rsid w:val="00CA2DC5"/>
    <w:rsid w:val="00CA488E"/>
    <w:rsid w:val="00CA627A"/>
    <w:rsid w:val="00CB24C6"/>
    <w:rsid w:val="00CB58FD"/>
    <w:rsid w:val="00CC14F5"/>
    <w:rsid w:val="00CC7931"/>
    <w:rsid w:val="00CD0835"/>
    <w:rsid w:val="00CD1F3D"/>
    <w:rsid w:val="00CD205B"/>
    <w:rsid w:val="00CD2D65"/>
    <w:rsid w:val="00CD2E4D"/>
    <w:rsid w:val="00CD64CB"/>
    <w:rsid w:val="00CE6B6C"/>
    <w:rsid w:val="00CF1DAE"/>
    <w:rsid w:val="00CF36A0"/>
    <w:rsid w:val="00CF5119"/>
    <w:rsid w:val="00D06001"/>
    <w:rsid w:val="00D119DF"/>
    <w:rsid w:val="00D14974"/>
    <w:rsid w:val="00D14CC8"/>
    <w:rsid w:val="00D16057"/>
    <w:rsid w:val="00D20BA5"/>
    <w:rsid w:val="00D2147A"/>
    <w:rsid w:val="00D26C43"/>
    <w:rsid w:val="00D35B59"/>
    <w:rsid w:val="00D40490"/>
    <w:rsid w:val="00D410DD"/>
    <w:rsid w:val="00D43A19"/>
    <w:rsid w:val="00D56ECF"/>
    <w:rsid w:val="00D6102E"/>
    <w:rsid w:val="00D62C81"/>
    <w:rsid w:val="00D64CBF"/>
    <w:rsid w:val="00D65C1D"/>
    <w:rsid w:val="00D84335"/>
    <w:rsid w:val="00D90695"/>
    <w:rsid w:val="00D90974"/>
    <w:rsid w:val="00D9413B"/>
    <w:rsid w:val="00D95B95"/>
    <w:rsid w:val="00DA0F7D"/>
    <w:rsid w:val="00DA341F"/>
    <w:rsid w:val="00DB05AE"/>
    <w:rsid w:val="00DB2E29"/>
    <w:rsid w:val="00DC45FD"/>
    <w:rsid w:val="00DC669F"/>
    <w:rsid w:val="00DD1916"/>
    <w:rsid w:val="00DD1FE1"/>
    <w:rsid w:val="00DD22D6"/>
    <w:rsid w:val="00DE31FE"/>
    <w:rsid w:val="00DE42E6"/>
    <w:rsid w:val="00DF471D"/>
    <w:rsid w:val="00E01B79"/>
    <w:rsid w:val="00E155FC"/>
    <w:rsid w:val="00E22903"/>
    <w:rsid w:val="00E236C6"/>
    <w:rsid w:val="00E314DE"/>
    <w:rsid w:val="00E33A4B"/>
    <w:rsid w:val="00E40C01"/>
    <w:rsid w:val="00E460A6"/>
    <w:rsid w:val="00E47C91"/>
    <w:rsid w:val="00E646CA"/>
    <w:rsid w:val="00E70E37"/>
    <w:rsid w:val="00E75E37"/>
    <w:rsid w:val="00E7632A"/>
    <w:rsid w:val="00E77520"/>
    <w:rsid w:val="00E80676"/>
    <w:rsid w:val="00E8698E"/>
    <w:rsid w:val="00E923F5"/>
    <w:rsid w:val="00E9270E"/>
    <w:rsid w:val="00E95FCA"/>
    <w:rsid w:val="00EA3D9F"/>
    <w:rsid w:val="00EA4BDF"/>
    <w:rsid w:val="00EA57AE"/>
    <w:rsid w:val="00EB1E5F"/>
    <w:rsid w:val="00EB3274"/>
    <w:rsid w:val="00EB3D14"/>
    <w:rsid w:val="00EB7906"/>
    <w:rsid w:val="00EB7FDF"/>
    <w:rsid w:val="00EC2CD0"/>
    <w:rsid w:val="00EC3D4B"/>
    <w:rsid w:val="00EC3F17"/>
    <w:rsid w:val="00ED3F3F"/>
    <w:rsid w:val="00EE0090"/>
    <w:rsid w:val="00EE03AF"/>
    <w:rsid w:val="00EE0502"/>
    <w:rsid w:val="00EE1919"/>
    <w:rsid w:val="00EE4412"/>
    <w:rsid w:val="00EF33E6"/>
    <w:rsid w:val="00EF55FB"/>
    <w:rsid w:val="00EF6453"/>
    <w:rsid w:val="00F01478"/>
    <w:rsid w:val="00F01D0A"/>
    <w:rsid w:val="00F02710"/>
    <w:rsid w:val="00F044C2"/>
    <w:rsid w:val="00F051E9"/>
    <w:rsid w:val="00F15020"/>
    <w:rsid w:val="00F1658D"/>
    <w:rsid w:val="00F26E74"/>
    <w:rsid w:val="00F3230D"/>
    <w:rsid w:val="00F36988"/>
    <w:rsid w:val="00F50C23"/>
    <w:rsid w:val="00F54033"/>
    <w:rsid w:val="00F55A3E"/>
    <w:rsid w:val="00F7054A"/>
    <w:rsid w:val="00F729C8"/>
    <w:rsid w:val="00F72FDD"/>
    <w:rsid w:val="00F76CE9"/>
    <w:rsid w:val="00F77C01"/>
    <w:rsid w:val="00F87CF2"/>
    <w:rsid w:val="00F87E0D"/>
    <w:rsid w:val="00F9237F"/>
    <w:rsid w:val="00F96586"/>
    <w:rsid w:val="00FA5256"/>
    <w:rsid w:val="00FA5A1E"/>
    <w:rsid w:val="00FA6028"/>
    <w:rsid w:val="00FA6813"/>
    <w:rsid w:val="00FB07FE"/>
    <w:rsid w:val="00FB20A6"/>
    <w:rsid w:val="00FB3E87"/>
    <w:rsid w:val="00FB423F"/>
    <w:rsid w:val="00FC0B11"/>
    <w:rsid w:val="00FC4076"/>
    <w:rsid w:val="00FD72C9"/>
    <w:rsid w:val="00FE2458"/>
    <w:rsid w:val="00FE6884"/>
    <w:rsid w:val="00FF1E07"/>
    <w:rsid w:val="00FF42A6"/>
    <w:rsid w:val="00FF4AF6"/>
    <w:rsid w:val="00FF5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15B484-3294-4DC1-BF5D-B125BE21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E3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6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164C9"/>
    <w:rPr>
      <w:color w:val="0563C1" w:themeColor="hyperlink"/>
      <w:u w:val="single"/>
    </w:rPr>
  </w:style>
  <w:style w:type="paragraph" w:customStyle="1" w:styleId="tkTekst">
    <w:name w:val="_Текст обычный (tkTekst)"/>
    <w:basedOn w:val="a"/>
    <w:rsid w:val="00FF4AF6"/>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FF4AF6"/>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971F7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71F76"/>
    <w:rPr>
      <w:rFonts w:ascii="Segoe UI" w:hAnsi="Segoe UI" w:cs="Segoe UI"/>
      <w:sz w:val="18"/>
      <w:szCs w:val="18"/>
    </w:rPr>
  </w:style>
  <w:style w:type="paragraph" w:customStyle="1" w:styleId="tkRedakcijaSpisok">
    <w:name w:val="_В редакции список (tkRedakcijaSpisok)"/>
    <w:basedOn w:val="a"/>
    <w:rsid w:val="00A949C5"/>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A949C5"/>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A949C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27766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27766D"/>
    <w:pPr>
      <w:spacing w:after="60" w:line="276" w:lineRule="auto"/>
      <w:jc w:val="both"/>
    </w:pPr>
    <w:rPr>
      <w:rFonts w:ascii="Arial" w:eastAsia="Times New Roman" w:hAnsi="Arial" w:cs="Arial"/>
      <w:sz w:val="20"/>
      <w:szCs w:val="20"/>
      <w:lang w:eastAsia="ru-RU"/>
    </w:rPr>
  </w:style>
  <w:style w:type="paragraph" w:styleId="a7">
    <w:name w:val="header"/>
    <w:basedOn w:val="a"/>
    <w:link w:val="a8"/>
    <w:uiPriority w:val="99"/>
    <w:unhideWhenUsed/>
    <w:rsid w:val="00731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3140D"/>
  </w:style>
  <w:style w:type="paragraph" w:styleId="a9">
    <w:name w:val="footer"/>
    <w:basedOn w:val="a"/>
    <w:link w:val="aa"/>
    <w:uiPriority w:val="99"/>
    <w:unhideWhenUsed/>
    <w:rsid w:val="00731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3140D"/>
  </w:style>
  <w:style w:type="paragraph" w:styleId="ab">
    <w:name w:val="List Paragraph"/>
    <w:basedOn w:val="a"/>
    <w:uiPriority w:val="34"/>
    <w:qFormat/>
    <w:rsid w:val="007672CE"/>
    <w:pPr>
      <w:ind w:left="720"/>
      <w:contextualSpacing/>
    </w:pPr>
  </w:style>
  <w:style w:type="paragraph" w:customStyle="1" w:styleId="tkRekvizit">
    <w:name w:val="_Реквизит (tkRekvizit)"/>
    <w:basedOn w:val="a"/>
    <w:rsid w:val="009B7268"/>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9B7268"/>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72193B"/>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72193B"/>
    <w:pPr>
      <w:spacing w:before="200" w:after="60" w:line="276" w:lineRule="auto"/>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42695">
      <w:bodyDiv w:val="1"/>
      <w:marLeft w:val="0"/>
      <w:marRight w:val="0"/>
      <w:marTop w:val="0"/>
      <w:marBottom w:val="0"/>
      <w:divBdr>
        <w:top w:val="none" w:sz="0" w:space="0" w:color="auto"/>
        <w:left w:val="none" w:sz="0" w:space="0" w:color="auto"/>
        <w:bottom w:val="none" w:sz="0" w:space="0" w:color="auto"/>
        <w:right w:val="none" w:sz="0" w:space="0" w:color="auto"/>
      </w:divBdr>
    </w:div>
    <w:div w:id="127406808">
      <w:bodyDiv w:val="1"/>
      <w:marLeft w:val="0"/>
      <w:marRight w:val="0"/>
      <w:marTop w:val="0"/>
      <w:marBottom w:val="0"/>
      <w:divBdr>
        <w:top w:val="none" w:sz="0" w:space="0" w:color="auto"/>
        <w:left w:val="none" w:sz="0" w:space="0" w:color="auto"/>
        <w:bottom w:val="none" w:sz="0" w:space="0" w:color="auto"/>
        <w:right w:val="none" w:sz="0" w:space="0" w:color="auto"/>
      </w:divBdr>
    </w:div>
    <w:div w:id="159851308">
      <w:bodyDiv w:val="1"/>
      <w:marLeft w:val="0"/>
      <w:marRight w:val="0"/>
      <w:marTop w:val="0"/>
      <w:marBottom w:val="0"/>
      <w:divBdr>
        <w:top w:val="none" w:sz="0" w:space="0" w:color="auto"/>
        <w:left w:val="none" w:sz="0" w:space="0" w:color="auto"/>
        <w:bottom w:val="none" w:sz="0" w:space="0" w:color="auto"/>
        <w:right w:val="none" w:sz="0" w:space="0" w:color="auto"/>
      </w:divBdr>
    </w:div>
    <w:div w:id="168250803">
      <w:bodyDiv w:val="1"/>
      <w:marLeft w:val="0"/>
      <w:marRight w:val="0"/>
      <w:marTop w:val="0"/>
      <w:marBottom w:val="0"/>
      <w:divBdr>
        <w:top w:val="none" w:sz="0" w:space="0" w:color="auto"/>
        <w:left w:val="none" w:sz="0" w:space="0" w:color="auto"/>
        <w:bottom w:val="none" w:sz="0" w:space="0" w:color="auto"/>
        <w:right w:val="none" w:sz="0" w:space="0" w:color="auto"/>
      </w:divBdr>
    </w:div>
    <w:div w:id="198320757">
      <w:bodyDiv w:val="1"/>
      <w:marLeft w:val="0"/>
      <w:marRight w:val="0"/>
      <w:marTop w:val="0"/>
      <w:marBottom w:val="0"/>
      <w:divBdr>
        <w:top w:val="none" w:sz="0" w:space="0" w:color="auto"/>
        <w:left w:val="none" w:sz="0" w:space="0" w:color="auto"/>
        <w:bottom w:val="none" w:sz="0" w:space="0" w:color="auto"/>
        <w:right w:val="none" w:sz="0" w:space="0" w:color="auto"/>
      </w:divBdr>
    </w:div>
    <w:div w:id="209197436">
      <w:bodyDiv w:val="1"/>
      <w:marLeft w:val="0"/>
      <w:marRight w:val="0"/>
      <w:marTop w:val="0"/>
      <w:marBottom w:val="0"/>
      <w:divBdr>
        <w:top w:val="none" w:sz="0" w:space="0" w:color="auto"/>
        <w:left w:val="none" w:sz="0" w:space="0" w:color="auto"/>
        <w:bottom w:val="none" w:sz="0" w:space="0" w:color="auto"/>
        <w:right w:val="none" w:sz="0" w:space="0" w:color="auto"/>
      </w:divBdr>
    </w:div>
    <w:div w:id="217862626">
      <w:bodyDiv w:val="1"/>
      <w:marLeft w:val="0"/>
      <w:marRight w:val="0"/>
      <w:marTop w:val="0"/>
      <w:marBottom w:val="0"/>
      <w:divBdr>
        <w:top w:val="none" w:sz="0" w:space="0" w:color="auto"/>
        <w:left w:val="none" w:sz="0" w:space="0" w:color="auto"/>
        <w:bottom w:val="none" w:sz="0" w:space="0" w:color="auto"/>
        <w:right w:val="none" w:sz="0" w:space="0" w:color="auto"/>
      </w:divBdr>
    </w:div>
    <w:div w:id="224219251">
      <w:bodyDiv w:val="1"/>
      <w:marLeft w:val="0"/>
      <w:marRight w:val="0"/>
      <w:marTop w:val="0"/>
      <w:marBottom w:val="0"/>
      <w:divBdr>
        <w:top w:val="none" w:sz="0" w:space="0" w:color="auto"/>
        <w:left w:val="none" w:sz="0" w:space="0" w:color="auto"/>
        <w:bottom w:val="none" w:sz="0" w:space="0" w:color="auto"/>
        <w:right w:val="none" w:sz="0" w:space="0" w:color="auto"/>
      </w:divBdr>
    </w:div>
    <w:div w:id="261039109">
      <w:bodyDiv w:val="1"/>
      <w:marLeft w:val="0"/>
      <w:marRight w:val="0"/>
      <w:marTop w:val="0"/>
      <w:marBottom w:val="0"/>
      <w:divBdr>
        <w:top w:val="none" w:sz="0" w:space="0" w:color="auto"/>
        <w:left w:val="none" w:sz="0" w:space="0" w:color="auto"/>
        <w:bottom w:val="none" w:sz="0" w:space="0" w:color="auto"/>
        <w:right w:val="none" w:sz="0" w:space="0" w:color="auto"/>
      </w:divBdr>
    </w:div>
    <w:div w:id="286591721">
      <w:bodyDiv w:val="1"/>
      <w:marLeft w:val="0"/>
      <w:marRight w:val="0"/>
      <w:marTop w:val="0"/>
      <w:marBottom w:val="0"/>
      <w:divBdr>
        <w:top w:val="none" w:sz="0" w:space="0" w:color="auto"/>
        <w:left w:val="none" w:sz="0" w:space="0" w:color="auto"/>
        <w:bottom w:val="none" w:sz="0" w:space="0" w:color="auto"/>
        <w:right w:val="none" w:sz="0" w:space="0" w:color="auto"/>
      </w:divBdr>
    </w:div>
    <w:div w:id="298802472">
      <w:bodyDiv w:val="1"/>
      <w:marLeft w:val="0"/>
      <w:marRight w:val="0"/>
      <w:marTop w:val="0"/>
      <w:marBottom w:val="0"/>
      <w:divBdr>
        <w:top w:val="none" w:sz="0" w:space="0" w:color="auto"/>
        <w:left w:val="none" w:sz="0" w:space="0" w:color="auto"/>
        <w:bottom w:val="none" w:sz="0" w:space="0" w:color="auto"/>
        <w:right w:val="none" w:sz="0" w:space="0" w:color="auto"/>
      </w:divBdr>
    </w:div>
    <w:div w:id="313074273">
      <w:bodyDiv w:val="1"/>
      <w:marLeft w:val="0"/>
      <w:marRight w:val="0"/>
      <w:marTop w:val="0"/>
      <w:marBottom w:val="0"/>
      <w:divBdr>
        <w:top w:val="none" w:sz="0" w:space="0" w:color="auto"/>
        <w:left w:val="none" w:sz="0" w:space="0" w:color="auto"/>
        <w:bottom w:val="none" w:sz="0" w:space="0" w:color="auto"/>
        <w:right w:val="none" w:sz="0" w:space="0" w:color="auto"/>
      </w:divBdr>
    </w:div>
    <w:div w:id="359938082">
      <w:bodyDiv w:val="1"/>
      <w:marLeft w:val="0"/>
      <w:marRight w:val="0"/>
      <w:marTop w:val="0"/>
      <w:marBottom w:val="0"/>
      <w:divBdr>
        <w:top w:val="none" w:sz="0" w:space="0" w:color="auto"/>
        <w:left w:val="none" w:sz="0" w:space="0" w:color="auto"/>
        <w:bottom w:val="none" w:sz="0" w:space="0" w:color="auto"/>
        <w:right w:val="none" w:sz="0" w:space="0" w:color="auto"/>
      </w:divBdr>
    </w:div>
    <w:div w:id="373508559">
      <w:bodyDiv w:val="1"/>
      <w:marLeft w:val="0"/>
      <w:marRight w:val="0"/>
      <w:marTop w:val="0"/>
      <w:marBottom w:val="0"/>
      <w:divBdr>
        <w:top w:val="none" w:sz="0" w:space="0" w:color="auto"/>
        <w:left w:val="none" w:sz="0" w:space="0" w:color="auto"/>
        <w:bottom w:val="none" w:sz="0" w:space="0" w:color="auto"/>
        <w:right w:val="none" w:sz="0" w:space="0" w:color="auto"/>
      </w:divBdr>
    </w:div>
    <w:div w:id="376441300">
      <w:bodyDiv w:val="1"/>
      <w:marLeft w:val="0"/>
      <w:marRight w:val="0"/>
      <w:marTop w:val="0"/>
      <w:marBottom w:val="0"/>
      <w:divBdr>
        <w:top w:val="none" w:sz="0" w:space="0" w:color="auto"/>
        <w:left w:val="none" w:sz="0" w:space="0" w:color="auto"/>
        <w:bottom w:val="none" w:sz="0" w:space="0" w:color="auto"/>
        <w:right w:val="none" w:sz="0" w:space="0" w:color="auto"/>
      </w:divBdr>
    </w:div>
    <w:div w:id="397945167">
      <w:bodyDiv w:val="1"/>
      <w:marLeft w:val="0"/>
      <w:marRight w:val="0"/>
      <w:marTop w:val="0"/>
      <w:marBottom w:val="0"/>
      <w:divBdr>
        <w:top w:val="none" w:sz="0" w:space="0" w:color="auto"/>
        <w:left w:val="none" w:sz="0" w:space="0" w:color="auto"/>
        <w:bottom w:val="none" w:sz="0" w:space="0" w:color="auto"/>
        <w:right w:val="none" w:sz="0" w:space="0" w:color="auto"/>
      </w:divBdr>
    </w:div>
    <w:div w:id="481655830">
      <w:bodyDiv w:val="1"/>
      <w:marLeft w:val="0"/>
      <w:marRight w:val="0"/>
      <w:marTop w:val="0"/>
      <w:marBottom w:val="0"/>
      <w:divBdr>
        <w:top w:val="none" w:sz="0" w:space="0" w:color="auto"/>
        <w:left w:val="none" w:sz="0" w:space="0" w:color="auto"/>
        <w:bottom w:val="none" w:sz="0" w:space="0" w:color="auto"/>
        <w:right w:val="none" w:sz="0" w:space="0" w:color="auto"/>
      </w:divBdr>
    </w:div>
    <w:div w:id="496964756">
      <w:bodyDiv w:val="1"/>
      <w:marLeft w:val="0"/>
      <w:marRight w:val="0"/>
      <w:marTop w:val="0"/>
      <w:marBottom w:val="0"/>
      <w:divBdr>
        <w:top w:val="none" w:sz="0" w:space="0" w:color="auto"/>
        <w:left w:val="none" w:sz="0" w:space="0" w:color="auto"/>
        <w:bottom w:val="none" w:sz="0" w:space="0" w:color="auto"/>
        <w:right w:val="none" w:sz="0" w:space="0" w:color="auto"/>
      </w:divBdr>
    </w:div>
    <w:div w:id="514350290">
      <w:bodyDiv w:val="1"/>
      <w:marLeft w:val="0"/>
      <w:marRight w:val="0"/>
      <w:marTop w:val="0"/>
      <w:marBottom w:val="0"/>
      <w:divBdr>
        <w:top w:val="none" w:sz="0" w:space="0" w:color="auto"/>
        <w:left w:val="none" w:sz="0" w:space="0" w:color="auto"/>
        <w:bottom w:val="none" w:sz="0" w:space="0" w:color="auto"/>
        <w:right w:val="none" w:sz="0" w:space="0" w:color="auto"/>
      </w:divBdr>
    </w:div>
    <w:div w:id="547381337">
      <w:bodyDiv w:val="1"/>
      <w:marLeft w:val="0"/>
      <w:marRight w:val="0"/>
      <w:marTop w:val="0"/>
      <w:marBottom w:val="0"/>
      <w:divBdr>
        <w:top w:val="none" w:sz="0" w:space="0" w:color="auto"/>
        <w:left w:val="none" w:sz="0" w:space="0" w:color="auto"/>
        <w:bottom w:val="none" w:sz="0" w:space="0" w:color="auto"/>
        <w:right w:val="none" w:sz="0" w:space="0" w:color="auto"/>
      </w:divBdr>
    </w:div>
    <w:div w:id="583998720">
      <w:bodyDiv w:val="1"/>
      <w:marLeft w:val="0"/>
      <w:marRight w:val="0"/>
      <w:marTop w:val="0"/>
      <w:marBottom w:val="0"/>
      <w:divBdr>
        <w:top w:val="none" w:sz="0" w:space="0" w:color="auto"/>
        <w:left w:val="none" w:sz="0" w:space="0" w:color="auto"/>
        <w:bottom w:val="none" w:sz="0" w:space="0" w:color="auto"/>
        <w:right w:val="none" w:sz="0" w:space="0" w:color="auto"/>
      </w:divBdr>
    </w:div>
    <w:div w:id="592595461">
      <w:bodyDiv w:val="1"/>
      <w:marLeft w:val="0"/>
      <w:marRight w:val="0"/>
      <w:marTop w:val="0"/>
      <w:marBottom w:val="0"/>
      <w:divBdr>
        <w:top w:val="none" w:sz="0" w:space="0" w:color="auto"/>
        <w:left w:val="none" w:sz="0" w:space="0" w:color="auto"/>
        <w:bottom w:val="none" w:sz="0" w:space="0" w:color="auto"/>
        <w:right w:val="none" w:sz="0" w:space="0" w:color="auto"/>
      </w:divBdr>
    </w:div>
    <w:div w:id="599724843">
      <w:bodyDiv w:val="1"/>
      <w:marLeft w:val="0"/>
      <w:marRight w:val="0"/>
      <w:marTop w:val="0"/>
      <w:marBottom w:val="0"/>
      <w:divBdr>
        <w:top w:val="none" w:sz="0" w:space="0" w:color="auto"/>
        <w:left w:val="none" w:sz="0" w:space="0" w:color="auto"/>
        <w:bottom w:val="none" w:sz="0" w:space="0" w:color="auto"/>
        <w:right w:val="none" w:sz="0" w:space="0" w:color="auto"/>
      </w:divBdr>
    </w:div>
    <w:div w:id="616909585">
      <w:bodyDiv w:val="1"/>
      <w:marLeft w:val="0"/>
      <w:marRight w:val="0"/>
      <w:marTop w:val="0"/>
      <w:marBottom w:val="0"/>
      <w:divBdr>
        <w:top w:val="none" w:sz="0" w:space="0" w:color="auto"/>
        <w:left w:val="none" w:sz="0" w:space="0" w:color="auto"/>
        <w:bottom w:val="none" w:sz="0" w:space="0" w:color="auto"/>
        <w:right w:val="none" w:sz="0" w:space="0" w:color="auto"/>
      </w:divBdr>
    </w:div>
    <w:div w:id="683947193">
      <w:bodyDiv w:val="1"/>
      <w:marLeft w:val="0"/>
      <w:marRight w:val="0"/>
      <w:marTop w:val="0"/>
      <w:marBottom w:val="0"/>
      <w:divBdr>
        <w:top w:val="none" w:sz="0" w:space="0" w:color="auto"/>
        <w:left w:val="none" w:sz="0" w:space="0" w:color="auto"/>
        <w:bottom w:val="none" w:sz="0" w:space="0" w:color="auto"/>
        <w:right w:val="none" w:sz="0" w:space="0" w:color="auto"/>
      </w:divBdr>
    </w:div>
    <w:div w:id="749349679">
      <w:bodyDiv w:val="1"/>
      <w:marLeft w:val="0"/>
      <w:marRight w:val="0"/>
      <w:marTop w:val="0"/>
      <w:marBottom w:val="0"/>
      <w:divBdr>
        <w:top w:val="none" w:sz="0" w:space="0" w:color="auto"/>
        <w:left w:val="none" w:sz="0" w:space="0" w:color="auto"/>
        <w:bottom w:val="none" w:sz="0" w:space="0" w:color="auto"/>
        <w:right w:val="none" w:sz="0" w:space="0" w:color="auto"/>
      </w:divBdr>
    </w:div>
    <w:div w:id="767890069">
      <w:bodyDiv w:val="1"/>
      <w:marLeft w:val="0"/>
      <w:marRight w:val="0"/>
      <w:marTop w:val="0"/>
      <w:marBottom w:val="0"/>
      <w:divBdr>
        <w:top w:val="none" w:sz="0" w:space="0" w:color="auto"/>
        <w:left w:val="none" w:sz="0" w:space="0" w:color="auto"/>
        <w:bottom w:val="none" w:sz="0" w:space="0" w:color="auto"/>
        <w:right w:val="none" w:sz="0" w:space="0" w:color="auto"/>
      </w:divBdr>
    </w:div>
    <w:div w:id="788163836">
      <w:bodyDiv w:val="1"/>
      <w:marLeft w:val="0"/>
      <w:marRight w:val="0"/>
      <w:marTop w:val="0"/>
      <w:marBottom w:val="0"/>
      <w:divBdr>
        <w:top w:val="none" w:sz="0" w:space="0" w:color="auto"/>
        <w:left w:val="none" w:sz="0" w:space="0" w:color="auto"/>
        <w:bottom w:val="none" w:sz="0" w:space="0" w:color="auto"/>
        <w:right w:val="none" w:sz="0" w:space="0" w:color="auto"/>
      </w:divBdr>
    </w:div>
    <w:div w:id="905652985">
      <w:bodyDiv w:val="1"/>
      <w:marLeft w:val="0"/>
      <w:marRight w:val="0"/>
      <w:marTop w:val="0"/>
      <w:marBottom w:val="0"/>
      <w:divBdr>
        <w:top w:val="none" w:sz="0" w:space="0" w:color="auto"/>
        <w:left w:val="none" w:sz="0" w:space="0" w:color="auto"/>
        <w:bottom w:val="none" w:sz="0" w:space="0" w:color="auto"/>
        <w:right w:val="none" w:sz="0" w:space="0" w:color="auto"/>
      </w:divBdr>
    </w:div>
    <w:div w:id="906263883">
      <w:bodyDiv w:val="1"/>
      <w:marLeft w:val="0"/>
      <w:marRight w:val="0"/>
      <w:marTop w:val="0"/>
      <w:marBottom w:val="0"/>
      <w:divBdr>
        <w:top w:val="none" w:sz="0" w:space="0" w:color="auto"/>
        <w:left w:val="none" w:sz="0" w:space="0" w:color="auto"/>
        <w:bottom w:val="none" w:sz="0" w:space="0" w:color="auto"/>
        <w:right w:val="none" w:sz="0" w:space="0" w:color="auto"/>
      </w:divBdr>
    </w:div>
    <w:div w:id="920944240">
      <w:bodyDiv w:val="1"/>
      <w:marLeft w:val="0"/>
      <w:marRight w:val="0"/>
      <w:marTop w:val="0"/>
      <w:marBottom w:val="0"/>
      <w:divBdr>
        <w:top w:val="none" w:sz="0" w:space="0" w:color="auto"/>
        <w:left w:val="none" w:sz="0" w:space="0" w:color="auto"/>
        <w:bottom w:val="none" w:sz="0" w:space="0" w:color="auto"/>
        <w:right w:val="none" w:sz="0" w:space="0" w:color="auto"/>
      </w:divBdr>
    </w:div>
    <w:div w:id="947084328">
      <w:bodyDiv w:val="1"/>
      <w:marLeft w:val="0"/>
      <w:marRight w:val="0"/>
      <w:marTop w:val="0"/>
      <w:marBottom w:val="0"/>
      <w:divBdr>
        <w:top w:val="none" w:sz="0" w:space="0" w:color="auto"/>
        <w:left w:val="none" w:sz="0" w:space="0" w:color="auto"/>
        <w:bottom w:val="none" w:sz="0" w:space="0" w:color="auto"/>
        <w:right w:val="none" w:sz="0" w:space="0" w:color="auto"/>
      </w:divBdr>
    </w:div>
    <w:div w:id="957375465">
      <w:bodyDiv w:val="1"/>
      <w:marLeft w:val="0"/>
      <w:marRight w:val="0"/>
      <w:marTop w:val="0"/>
      <w:marBottom w:val="0"/>
      <w:divBdr>
        <w:top w:val="none" w:sz="0" w:space="0" w:color="auto"/>
        <w:left w:val="none" w:sz="0" w:space="0" w:color="auto"/>
        <w:bottom w:val="none" w:sz="0" w:space="0" w:color="auto"/>
        <w:right w:val="none" w:sz="0" w:space="0" w:color="auto"/>
      </w:divBdr>
    </w:div>
    <w:div w:id="1023632121">
      <w:bodyDiv w:val="1"/>
      <w:marLeft w:val="0"/>
      <w:marRight w:val="0"/>
      <w:marTop w:val="0"/>
      <w:marBottom w:val="0"/>
      <w:divBdr>
        <w:top w:val="none" w:sz="0" w:space="0" w:color="auto"/>
        <w:left w:val="none" w:sz="0" w:space="0" w:color="auto"/>
        <w:bottom w:val="none" w:sz="0" w:space="0" w:color="auto"/>
        <w:right w:val="none" w:sz="0" w:space="0" w:color="auto"/>
      </w:divBdr>
    </w:div>
    <w:div w:id="1079986372">
      <w:bodyDiv w:val="1"/>
      <w:marLeft w:val="0"/>
      <w:marRight w:val="0"/>
      <w:marTop w:val="0"/>
      <w:marBottom w:val="0"/>
      <w:divBdr>
        <w:top w:val="none" w:sz="0" w:space="0" w:color="auto"/>
        <w:left w:val="none" w:sz="0" w:space="0" w:color="auto"/>
        <w:bottom w:val="none" w:sz="0" w:space="0" w:color="auto"/>
        <w:right w:val="none" w:sz="0" w:space="0" w:color="auto"/>
      </w:divBdr>
    </w:div>
    <w:div w:id="1110469925">
      <w:bodyDiv w:val="1"/>
      <w:marLeft w:val="0"/>
      <w:marRight w:val="0"/>
      <w:marTop w:val="0"/>
      <w:marBottom w:val="0"/>
      <w:divBdr>
        <w:top w:val="none" w:sz="0" w:space="0" w:color="auto"/>
        <w:left w:val="none" w:sz="0" w:space="0" w:color="auto"/>
        <w:bottom w:val="none" w:sz="0" w:space="0" w:color="auto"/>
        <w:right w:val="none" w:sz="0" w:space="0" w:color="auto"/>
      </w:divBdr>
    </w:div>
    <w:div w:id="1209954558">
      <w:bodyDiv w:val="1"/>
      <w:marLeft w:val="0"/>
      <w:marRight w:val="0"/>
      <w:marTop w:val="0"/>
      <w:marBottom w:val="0"/>
      <w:divBdr>
        <w:top w:val="none" w:sz="0" w:space="0" w:color="auto"/>
        <w:left w:val="none" w:sz="0" w:space="0" w:color="auto"/>
        <w:bottom w:val="none" w:sz="0" w:space="0" w:color="auto"/>
        <w:right w:val="none" w:sz="0" w:space="0" w:color="auto"/>
      </w:divBdr>
    </w:div>
    <w:div w:id="1240752025">
      <w:bodyDiv w:val="1"/>
      <w:marLeft w:val="0"/>
      <w:marRight w:val="0"/>
      <w:marTop w:val="0"/>
      <w:marBottom w:val="0"/>
      <w:divBdr>
        <w:top w:val="none" w:sz="0" w:space="0" w:color="auto"/>
        <w:left w:val="none" w:sz="0" w:space="0" w:color="auto"/>
        <w:bottom w:val="none" w:sz="0" w:space="0" w:color="auto"/>
        <w:right w:val="none" w:sz="0" w:space="0" w:color="auto"/>
      </w:divBdr>
    </w:div>
    <w:div w:id="1258557541">
      <w:bodyDiv w:val="1"/>
      <w:marLeft w:val="0"/>
      <w:marRight w:val="0"/>
      <w:marTop w:val="0"/>
      <w:marBottom w:val="0"/>
      <w:divBdr>
        <w:top w:val="none" w:sz="0" w:space="0" w:color="auto"/>
        <w:left w:val="none" w:sz="0" w:space="0" w:color="auto"/>
        <w:bottom w:val="none" w:sz="0" w:space="0" w:color="auto"/>
        <w:right w:val="none" w:sz="0" w:space="0" w:color="auto"/>
      </w:divBdr>
    </w:div>
    <w:div w:id="1275746400">
      <w:bodyDiv w:val="1"/>
      <w:marLeft w:val="0"/>
      <w:marRight w:val="0"/>
      <w:marTop w:val="0"/>
      <w:marBottom w:val="0"/>
      <w:divBdr>
        <w:top w:val="none" w:sz="0" w:space="0" w:color="auto"/>
        <w:left w:val="none" w:sz="0" w:space="0" w:color="auto"/>
        <w:bottom w:val="none" w:sz="0" w:space="0" w:color="auto"/>
        <w:right w:val="none" w:sz="0" w:space="0" w:color="auto"/>
      </w:divBdr>
    </w:div>
    <w:div w:id="1311980884">
      <w:bodyDiv w:val="1"/>
      <w:marLeft w:val="0"/>
      <w:marRight w:val="0"/>
      <w:marTop w:val="0"/>
      <w:marBottom w:val="0"/>
      <w:divBdr>
        <w:top w:val="none" w:sz="0" w:space="0" w:color="auto"/>
        <w:left w:val="none" w:sz="0" w:space="0" w:color="auto"/>
        <w:bottom w:val="none" w:sz="0" w:space="0" w:color="auto"/>
        <w:right w:val="none" w:sz="0" w:space="0" w:color="auto"/>
      </w:divBdr>
    </w:div>
    <w:div w:id="1321082875">
      <w:bodyDiv w:val="1"/>
      <w:marLeft w:val="0"/>
      <w:marRight w:val="0"/>
      <w:marTop w:val="0"/>
      <w:marBottom w:val="0"/>
      <w:divBdr>
        <w:top w:val="none" w:sz="0" w:space="0" w:color="auto"/>
        <w:left w:val="none" w:sz="0" w:space="0" w:color="auto"/>
        <w:bottom w:val="none" w:sz="0" w:space="0" w:color="auto"/>
        <w:right w:val="none" w:sz="0" w:space="0" w:color="auto"/>
      </w:divBdr>
    </w:div>
    <w:div w:id="1329626822">
      <w:bodyDiv w:val="1"/>
      <w:marLeft w:val="0"/>
      <w:marRight w:val="0"/>
      <w:marTop w:val="0"/>
      <w:marBottom w:val="0"/>
      <w:divBdr>
        <w:top w:val="none" w:sz="0" w:space="0" w:color="auto"/>
        <w:left w:val="none" w:sz="0" w:space="0" w:color="auto"/>
        <w:bottom w:val="none" w:sz="0" w:space="0" w:color="auto"/>
        <w:right w:val="none" w:sz="0" w:space="0" w:color="auto"/>
      </w:divBdr>
    </w:div>
    <w:div w:id="1351956338">
      <w:bodyDiv w:val="1"/>
      <w:marLeft w:val="0"/>
      <w:marRight w:val="0"/>
      <w:marTop w:val="0"/>
      <w:marBottom w:val="0"/>
      <w:divBdr>
        <w:top w:val="none" w:sz="0" w:space="0" w:color="auto"/>
        <w:left w:val="none" w:sz="0" w:space="0" w:color="auto"/>
        <w:bottom w:val="none" w:sz="0" w:space="0" w:color="auto"/>
        <w:right w:val="none" w:sz="0" w:space="0" w:color="auto"/>
      </w:divBdr>
    </w:div>
    <w:div w:id="1364206074">
      <w:bodyDiv w:val="1"/>
      <w:marLeft w:val="0"/>
      <w:marRight w:val="0"/>
      <w:marTop w:val="0"/>
      <w:marBottom w:val="0"/>
      <w:divBdr>
        <w:top w:val="none" w:sz="0" w:space="0" w:color="auto"/>
        <w:left w:val="none" w:sz="0" w:space="0" w:color="auto"/>
        <w:bottom w:val="none" w:sz="0" w:space="0" w:color="auto"/>
        <w:right w:val="none" w:sz="0" w:space="0" w:color="auto"/>
      </w:divBdr>
    </w:div>
    <w:div w:id="1433669472">
      <w:bodyDiv w:val="1"/>
      <w:marLeft w:val="0"/>
      <w:marRight w:val="0"/>
      <w:marTop w:val="0"/>
      <w:marBottom w:val="0"/>
      <w:divBdr>
        <w:top w:val="none" w:sz="0" w:space="0" w:color="auto"/>
        <w:left w:val="none" w:sz="0" w:space="0" w:color="auto"/>
        <w:bottom w:val="none" w:sz="0" w:space="0" w:color="auto"/>
        <w:right w:val="none" w:sz="0" w:space="0" w:color="auto"/>
      </w:divBdr>
    </w:div>
    <w:div w:id="1453861111">
      <w:bodyDiv w:val="1"/>
      <w:marLeft w:val="0"/>
      <w:marRight w:val="0"/>
      <w:marTop w:val="0"/>
      <w:marBottom w:val="0"/>
      <w:divBdr>
        <w:top w:val="none" w:sz="0" w:space="0" w:color="auto"/>
        <w:left w:val="none" w:sz="0" w:space="0" w:color="auto"/>
        <w:bottom w:val="none" w:sz="0" w:space="0" w:color="auto"/>
        <w:right w:val="none" w:sz="0" w:space="0" w:color="auto"/>
      </w:divBdr>
    </w:div>
    <w:div w:id="1487817493">
      <w:bodyDiv w:val="1"/>
      <w:marLeft w:val="0"/>
      <w:marRight w:val="0"/>
      <w:marTop w:val="0"/>
      <w:marBottom w:val="0"/>
      <w:divBdr>
        <w:top w:val="none" w:sz="0" w:space="0" w:color="auto"/>
        <w:left w:val="none" w:sz="0" w:space="0" w:color="auto"/>
        <w:bottom w:val="none" w:sz="0" w:space="0" w:color="auto"/>
        <w:right w:val="none" w:sz="0" w:space="0" w:color="auto"/>
      </w:divBdr>
    </w:div>
    <w:div w:id="1543521394">
      <w:bodyDiv w:val="1"/>
      <w:marLeft w:val="0"/>
      <w:marRight w:val="0"/>
      <w:marTop w:val="0"/>
      <w:marBottom w:val="0"/>
      <w:divBdr>
        <w:top w:val="none" w:sz="0" w:space="0" w:color="auto"/>
        <w:left w:val="none" w:sz="0" w:space="0" w:color="auto"/>
        <w:bottom w:val="none" w:sz="0" w:space="0" w:color="auto"/>
        <w:right w:val="none" w:sz="0" w:space="0" w:color="auto"/>
      </w:divBdr>
    </w:div>
    <w:div w:id="1567838076">
      <w:bodyDiv w:val="1"/>
      <w:marLeft w:val="0"/>
      <w:marRight w:val="0"/>
      <w:marTop w:val="0"/>
      <w:marBottom w:val="0"/>
      <w:divBdr>
        <w:top w:val="none" w:sz="0" w:space="0" w:color="auto"/>
        <w:left w:val="none" w:sz="0" w:space="0" w:color="auto"/>
        <w:bottom w:val="none" w:sz="0" w:space="0" w:color="auto"/>
        <w:right w:val="none" w:sz="0" w:space="0" w:color="auto"/>
      </w:divBdr>
    </w:div>
    <w:div w:id="1600679278">
      <w:bodyDiv w:val="1"/>
      <w:marLeft w:val="0"/>
      <w:marRight w:val="0"/>
      <w:marTop w:val="0"/>
      <w:marBottom w:val="0"/>
      <w:divBdr>
        <w:top w:val="none" w:sz="0" w:space="0" w:color="auto"/>
        <w:left w:val="none" w:sz="0" w:space="0" w:color="auto"/>
        <w:bottom w:val="none" w:sz="0" w:space="0" w:color="auto"/>
        <w:right w:val="none" w:sz="0" w:space="0" w:color="auto"/>
      </w:divBdr>
    </w:div>
    <w:div w:id="1600799423">
      <w:bodyDiv w:val="1"/>
      <w:marLeft w:val="0"/>
      <w:marRight w:val="0"/>
      <w:marTop w:val="0"/>
      <w:marBottom w:val="0"/>
      <w:divBdr>
        <w:top w:val="none" w:sz="0" w:space="0" w:color="auto"/>
        <w:left w:val="none" w:sz="0" w:space="0" w:color="auto"/>
        <w:bottom w:val="none" w:sz="0" w:space="0" w:color="auto"/>
        <w:right w:val="none" w:sz="0" w:space="0" w:color="auto"/>
      </w:divBdr>
    </w:div>
    <w:div w:id="1607612890">
      <w:bodyDiv w:val="1"/>
      <w:marLeft w:val="0"/>
      <w:marRight w:val="0"/>
      <w:marTop w:val="0"/>
      <w:marBottom w:val="0"/>
      <w:divBdr>
        <w:top w:val="none" w:sz="0" w:space="0" w:color="auto"/>
        <w:left w:val="none" w:sz="0" w:space="0" w:color="auto"/>
        <w:bottom w:val="none" w:sz="0" w:space="0" w:color="auto"/>
        <w:right w:val="none" w:sz="0" w:space="0" w:color="auto"/>
      </w:divBdr>
    </w:div>
    <w:div w:id="1695378864">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14772080">
      <w:bodyDiv w:val="1"/>
      <w:marLeft w:val="0"/>
      <w:marRight w:val="0"/>
      <w:marTop w:val="0"/>
      <w:marBottom w:val="0"/>
      <w:divBdr>
        <w:top w:val="none" w:sz="0" w:space="0" w:color="auto"/>
        <w:left w:val="none" w:sz="0" w:space="0" w:color="auto"/>
        <w:bottom w:val="none" w:sz="0" w:space="0" w:color="auto"/>
        <w:right w:val="none" w:sz="0" w:space="0" w:color="auto"/>
      </w:divBdr>
    </w:div>
    <w:div w:id="1728064898">
      <w:bodyDiv w:val="1"/>
      <w:marLeft w:val="0"/>
      <w:marRight w:val="0"/>
      <w:marTop w:val="0"/>
      <w:marBottom w:val="0"/>
      <w:divBdr>
        <w:top w:val="none" w:sz="0" w:space="0" w:color="auto"/>
        <w:left w:val="none" w:sz="0" w:space="0" w:color="auto"/>
        <w:bottom w:val="none" w:sz="0" w:space="0" w:color="auto"/>
        <w:right w:val="none" w:sz="0" w:space="0" w:color="auto"/>
      </w:divBdr>
    </w:div>
    <w:div w:id="1751151845">
      <w:bodyDiv w:val="1"/>
      <w:marLeft w:val="0"/>
      <w:marRight w:val="0"/>
      <w:marTop w:val="0"/>
      <w:marBottom w:val="0"/>
      <w:divBdr>
        <w:top w:val="none" w:sz="0" w:space="0" w:color="auto"/>
        <w:left w:val="none" w:sz="0" w:space="0" w:color="auto"/>
        <w:bottom w:val="none" w:sz="0" w:space="0" w:color="auto"/>
        <w:right w:val="none" w:sz="0" w:space="0" w:color="auto"/>
      </w:divBdr>
    </w:div>
    <w:div w:id="1765806249">
      <w:bodyDiv w:val="1"/>
      <w:marLeft w:val="0"/>
      <w:marRight w:val="0"/>
      <w:marTop w:val="0"/>
      <w:marBottom w:val="0"/>
      <w:divBdr>
        <w:top w:val="none" w:sz="0" w:space="0" w:color="auto"/>
        <w:left w:val="none" w:sz="0" w:space="0" w:color="auto"/>
        <w:bottom w:val="none" w:sz="0" w:space="0" w:color="auto"/>
        <w:right w:val="none" w:sz="0" w:space="0" w:color="auto"/>
      </w:divBdr>
    </w:div>
    <w:div w:id="1779638324">
      <w:bodyDiv w:val="1"/>
      <w:marLeft w:val="0"/>
      <w:marRight w:val="0"/>
      <w:marTop w:val="0"/>
      <w:marBottom w:val="0"/>
      <w:divBdr>
        <w:top w:val="none" w:sz="0" w:space="0" w:color="auto"/>
        <w:left w:val="none" w:sz="0" w:space="0" w:color="auto"/>
        <w:bottom w:val="none" w:sz="0" w:space="0" w:color="auto"/>
        <w:right w:val="none" w:sz="0" w:space="0" w:color="auto"/>
      </w:divBdr>
    </w:div>
    <w:div w:id="1854538915">
      <w:bodyDiv w:val="1"/>
      <w:marLeft w:val="0"/>
      <w:marRight w:val="0"/>
      <w:marTop w:val="0"/>
      <w:marBottom w:val="0"/>
      <w:divBdr>
        <w:top w:val="none" w:sz="0" w:space="0" w:color="auto"/>
        <w:left w:val="none" w:sz="0" w:space="0" w:color="auto"/>
        <w:bottom w:val="none" w:sz="0" w:space="0" w:color="auto"/>
        <w:right w:val="none" w:sz="0" w:space="0" w:color="auto"/>
      </w:divBdr>
    </w:div>
    <w:div w:id="1881166097">
      <w:bodyDiv w:val="1"/>
      <w:marLeft w:val="0"/>
      <w:marRight w:val="0"/>
      <w:marTop w:val="0"/>
      <w:marBottom w:val="0"/>
      <w:divBdr>
        <w:top w:val="none" w:sz="0" w:space="0" w:color="auto"/>
        <w:left w:val="none" w:sz="0" w:space="0" w:color="auto"/>
        <w:bottom w:val="none" w:sz="0" w:space="0" w:color="auto"/>
        <w:right w:val="none" w:sz="0" w:space="0" w:color="auto"/>
      </w:divBdr>
    </w:div>
    <w:div w:id="2037392183">
      <w:bodyDiv w:val="1"/>
      <w:marLeft w:val="0"/>
      <w:marRight w:val="0"/>
      <w:marTop w:val="0"/>
      <w:marBottom w:val="0"/>
      <w:divBdr>
        <w:top w:val="none" w:sz="0" w:space="0" w:color="auto"/>
        <w:left w:val="none" w:sz="0" w:space="0" w:color="auto"/>
        <w:bottom w:val="none" w:sz="0" w:space="0" w:color="auto"/>
        <w:right w:val="none" w:sz="0" w:space="0" w:color="auto"/>
      </w:divBdr>
    </w:div>
    <w:div w:id="2039962729">
      <w:bodyDiv w:val="1"/>
      <w:marLeft w:val="0"/>
      <w:marRight w:val="0"/>
      <w:marTop w:val="0"/>
      <w:marBottom w:val="0"/>
      <w:divBdr>
        <w:top w:val="none" w:sz="0" w:space="0" w:color="auto"/>
        <w:left w:val="none" w:sz="0" w:space="0" w:color="auto"/>
        <w:bottom w:val="none" w:sz="0" w:space="0" w:color="auto"/>
        <w:right w:val="none" w:sz="0" w:space="0" w:color="auto"/>
      </w:divBdr>
    </w:div>
    <w:div w:id="2049452338">
      <w:bodyDiv w:val="1"/>
      <w:marLeft w:val="0"/>
      <w:marRight w:val="0"/>
      <w:marTop w:val="0"/>
      <w:marBottom w:val="0"/>
      <w:divBdr>
        <w:top w:val="none" w:sz="0" w:space="0" w:color="auto"/>
        <w:left w:val="none" w:sz="0" w:space="0" w:color="auto"/>
        <w:bottom w:val="none" w:sz="0" w:space="0" w:color="auto"/>
        <w:right w:val="none" w:sz="0" w:space="0" w:color="auto"/>
      </w:divBdr>
    </w:div>
    <w:div w:id="2050446220">
      <w:bodyDiv w:val="1"/>
      <w:marLeft w:val="0"/>
      <w:marRight w:val="0"/>
      <w:marTop w:val="0"/>
      <w:marBottom w:val="0"/>
      <w:divBdr>
        <w:top w:val="none" w:sz="0" w:space="0" w:color="auto"/>
        <w:left w:val="none" w:sz="0" w:space="0" w:color="auto"/>
        <w:bottom w:val="none" w:sz="0" w:space="0" w:color="auto"/>
        <w:right w:val="none" w:sz="0" w:space="0" w:color="auto"/>
      </w:divBdr>
    </w:div>
    <w:div w:id="2053142584">
      <w:bodyDiv w:val="1"/>
      <w:marLeft w:val="0"/>
      <w:marRight w:val="0"/>
      <w:marTop w:val="0"/>
      <w:marBottom w:val="0"/>
      <w:divBdr>
        <w:top w:val="none" w:sz="0" w:space="0" w:color="auto"/>
        <w:left w:val="none" w:sz="0" w:space="0" w:color="auto"/>
        <w:bottom w:val="none" w:sz="0" w:space="0" w:color="auto"/>
        <w:right w:val="none" w:sz="0" w:space="0" w:color="auto"/>
      </w:divBdr>
    </w:div>
    <w:div w:id="20650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1123" TargetMode="External"/><Relationship Id="rId13" Type="http://schemas.openxmlformats.org/officeDocument/2006/relationships/hyperlink" Target="toktom://db/95880" TargetMode="External"/><Relationship Id="rId18" Type="http://schemas.openxmlformats.org/officeDocument/2006/relationships/hyperlink" Target="toktom://db/131123" TargetMode="External"/><Relationship Id="rId3" Type="http://schemas.openxmlformats.org/officeDocument/2006/relationships/settings" Target="settings.xml"/><Relationship Id="rId7" Type="http://schemas.openxmlformats.org/officeDocument/2006/relationships/hyperlink" Target="toktom://db/95880" TargetMode="External"/><Relationship Id="rId12" Type="http://schemas.openxmlformats.org/officeDocument/2006/relationships/hyperlink" Target="toktom://db/131123" TargetMode="External"/><Relationship Id="rId17" Type="http://schemas.openxmlformats.org/officeDocument/2006/relationships/hyperlink" Target="toktom://db/131123" TargetMode="External"/><Relationship Id="rId2" Type="http://schemas.openxmlformats.org/officeDocument/2006/relationships/styles" Target="styles.xml"/><Relationship Id="rId16" Type="http://schemas.openxmlformats.org/officeDocument/2006/relationships/hyperlink" Target="toktom://db/1620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131123" TargetMode="External"/><Relationship Id="rId5" Type="http://schemas.openxmlformats.org/officeDocument/2006/relationships/footnotes" Target="footnotes.xml"/><Relationship Id="rId15" Type="http://schemas.openxmlformats.org/officeDocument/2006/relationships/hyperlink" Target="toktom://db/162060" TargetMode="External"/><Relationship Id="rId10" Type="http://schemas.openxmlformats.org/officeDocument/2006/relationships/hyperlink" Target="toktom://db/16206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toktom://db/162060" TargetMode="External"/><Relationship Id="rId14" Type="http://schemas.openxmlformats.org/officeDocument/2006/relationships/hyperlink" Target="toktom://db/131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0FE3-72CA-4AE4-AA21-FD31E273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1648</Words>
  <Characters>9396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Эльнура Бейшеева</dc:creator>
  <cp:keywords/>
  <dc:description/>
  <cp:lastModifiedBy>Elnura</cp:lastModifiedBy>
  <cp:revision>13</cp:revision>
  <cp:lastPrinted>2022-05-25T09:49:00Z</cp:lastPrinted>
  <dcterms:created xsi:type="dcterms:W3CDTF">2022-05-24T02:13:00Z</dcterms:created>
  <dcterms:modified xsi:type="dcterms:W3CDTF">2022-05-25T09:52:00Z</dcterms:modified>
</cp:coreProperties>
</file>